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131F" w14:textId="5BD451B9" w:rsidR="00C9537B" w:rsidRPr="00420591" w:rsidRDefault="00C9537B" w:rsidP="00991ABF">
      <w:pPr>
        <w:pStyle w:val="Heading2"/>
        <w:jc w:val="center"/>
        <w:rPr>
          <w:sz w:val="28"/>
          <w:szCs w:val="28"/>
        </w:rPr>
      </w:pPr>
      <w:bookmarkStart w:id="0" w:name="_Toc344972911"/>
      <w:r w:rsidRPr="00420591">
        <w:rPr>
          <w:sz w:val="28"/>
          <w:szCs w:val="28"/>
        </w:rPr>
        <w:t>FLEXIBLE WORKING POLICY</w:t>
      </w:r>
      <w:bookmarkEnd w:id="0"/>
      <w:r w:rsidR="00EB14EE">
        <w:rPr>
          <w:sz w:val="28"/>
          <w:szCs w:val="28"/>
        </w:rPr>
        <w:t xml:space="preserve"> – HR06</w:t>
      </w:r>
    </w:p>
    <w:p w14:paraId="4E6E1320" w14:textId="77777777" w:rsidR="00C9537B" w:rsidRDefault="00C9537B" w:rsidP="00991ABF">
      <w:pPr>
        <w:pStyle w:val="Header"/>
        <w:tabs>
          <w:tab w:val="clear" w:pos="4320"/>
          <w:tab w:val="clear" w:pos="8640"/>
        </w:tabs>
        <w:jc w:val="both"/>
        <w:rPr>
          <w:b/>
        </w:rPr>
      </w:pPr>
    </w:p>
    <w:p w14:paraId="4E6E1321" w14:textId="77777777" w:rsidR="00C9537B" w:rsidRDefault="00C9537B" w:rsidP="00991ABF">
      <w:pPr>
        <w:pStyle w:val="Heading4"/>
        <w:tabs>
          <w:tab w:val="left" w:pos="540"/>
        </w:tabs>
      </w:pPr>
      <w:r>
        <w:t>1.</w:t>
      </w:r>
      <w:r>
        <w:tab/>
        <w:t>INTRODUCTION</w:t>
      </w:r>
    </w:p>
    <w:p w14:paraId="4E6E1322" w14:textId="77777777" w:rsidR="00C9537B" w:rsidRDefault="00C9537B" w:rsidP="00991ABF">
      <w:pPr>
        <w:jc w:val="both"/>
      </w:pPr>
    </w:p>
    <w:p w14:paraId="4E6E1323" w14:textId="0A507D4C" w:rsidR="00C9537B" w:rsidRDefault="003F6A21" w:rsidP="00991ABF">
      <w:pPr>
        <w:shd w:val="clear" w:color="auto" w:fill="FFFFFF"/>
        <w:ind w:left="567"/>
        <w:jc w:val="both"/>
      </w:pPr>
      <w:r w:rsidRPr="00C9537B">
        <w:rPr>
          <w:rFonts w:eastAsia="Times New Roman"/>
          <w:lang w:eastAsia="en-GB"/>
        </w:rPr>
        <w:t>The organisation believes that flexible working can increase staff motivation, promote work-life balance, reduce employee stress and improve performance and productivity.</w:t>
      </w:r>
      <w:r w:rsidR="00991ABF">
        <w:rPr>
          <w:rFonts w:eastAsia="Times New Roman"/>
          <w:lang w:eastAsia="en-GB"/>
        </w:rPr>
        <w:t xml:space="preserve"> </w:t>
      </w:r>
      <w:r w:rsidRPr="00C9537B">
        <w:rPr>
          <w:rFonts w:eastAsia="Times New Roman"/>
          <w:lang w:eastAsia="en-GB"/>
        </w:rPr>
        <w:t>From 30 June 2014, all employees who have a minimum of 26 weeks' continuous service have the</w:t>
      </w:r>
      <w:r w:rsidR="005C6971">
        <w:rPr>
          <w:rFonts w:eastAsia="Times New Roman"/>
          <w:lang w:eastAsia="en-GB"/>
        </w:rPr>
        <w:t xml:space="preserve"> statutory</w:t>
      </w:r>
      <w:r w:rsidRPr="00C9537B">
        <w:rPr>
          <w:rFonts w:eastAsia="Times New Roman"/>
          <w:lang w:eastAsia="en-GB"/>
        </w:rPr>
        <w:t xml:space="preserve"> right to request flexible working and to have their request considered seriously by their employer.</w:t>
      </w:r>
      <w:r w:rsidR="00991ABF">
        <w:rPr>
          <w:rFonts w:eastAsia="Times New Roman"/>
          <w:lang w:eastAsia="en-GB"/>
        </w:rPr>
        <w:t xml:space="preserve"> </w:t>
      </w:r>
      <w:r w:rsidR="00C9537B">
        <w:t xml:space="preserve">This policy describes the procedure </w:t>
      </w:r>
      <w:r w:rsidR="00991ABF">
        <w:t xml:space="preserve">for </w:t>
      </w:r>
      <w:r w:rsidR="00C9537B">
        <w:t>handling such requests and, for reasons of clarity, is defined within the legal framework for Flexible Working.</w:t>
      </w:r>
    </w:p>
    <w:p w14:paraId="4E6E1324" w14:textId="77777777" w:rsidR="00C9537B" w:rsidRPr="00326D5E" w:rsidRDefault="00C9537B" w:rsidP="00991ABF">
      <w:pPr>
        <w:jc w:val="both"/>
        <w:rPr>
          <w:color w:val="000000"/>
        </w:rPr>
      </w:pPr>
    </w:p>
    <w:p w14:paraId="4E6E1325" w14:textId="77777777" w:rsidR="00C9537B" w:rsidRPr="00396579" w:rsidRDefault="00C9537B" w:rsidP="00991ABF">
      <w:pPr>
        <w:tabs>
          <w:tab w:val="left" w:pos="540"/>
        </w:tabs>
        <w:jc w:val="both"/>
        <w:rPr>
          <w:b/>
        </w:rPr>
      </w:pPr>
      <w:r w:rsidRPr="00396579">
        <w:rPr>
          <w:b/>
        </w:rPr>
        <w:t>2.</w:t>
      </w:r>
      <w:r w:rsidRPr="00396579">
        <w:rPr>
          <w:b/>
        </w:rPr>
        <w:tab/>
        <w:t>POLICY STATEMENT</w:t>
      </w:r>
    </w:p>
    <w:p w14:paraId="4E6E1326" w14:textId="77777777" w:rsidR="003F6A21" w:rsidRDefault="003F6A21" w:rsidP="00991ABF">
      <w:pPr>
        <w:jc w:val="both"/>
      </w:pPr>
    </w:p>
    <w:p w14:paraId="4E6E1327" w14:textId="330A3946" w:rsidR="003E4BCA" w:rsidRPr="00C9537B" w:rsidRDefault="00C9537B" w:rsidP="0024589B">
      <w:pPr>
        <w:ind w:left="567"/>
        <w:jc w:val="both"/>
        <w:rPr>
          <w:rFonts w:eastAsia="Times New Roman"/>
          <w:lang w:eastAsia="en-GB"/>
        </w:rPr>
      </w:pPr>
      <w:r w:rsidRPr="00D05AF5">
        <w:t xml:space="preserve">This policy aims to set out the ways in which flexible working can increase staff motivation, build better relationships between the </w:t>
      </w:r>
      <w:r>
        <w:t>organisation</w:t>
      </w:r>
      <w:r w:rsidRPr="00D05AF5">
        <w:t xml:space="preserve"> and its employees, increase the rate of retention of staff, reduce absence, attract new talent, promote work-life bal</w:t>
      </w:r>
      <w:r w:rsidR="00991ABF">
        <w:t>ance and reduce employee stress. I</w:t>
      </w:r>
      <w:r w:rsidRPr="00D05AF5">
        <w:t xml:space="preserve">n doing so improve the efficiency, productivity and </w:t>
      </w:r>
      <w:r>
        <w:t>quality of service delivery</w:t>
      </w:r>
      <w:r w:rsidRPr="00D05AF5">
        <w:t xml:space="preserve">. </w:t>
      </w:r>
      <w:r>
        <w:t xml:space="preserve"> </w:t>
      </w:r>
      <w:r w:rsidR="00991ABF">
        <w:t>We recognise the</w:t>
      </w:r>
      <w:r w:rsidRPr="00D05AF5">
        <w:t xml:space="preserve"> possible benefits of each kind of flexible working to both employees and the </w:t>
      </w:r>
      <w:r w:rsidR="00991ABF">
        <w:t>organisation</w:t>
      </w:r>
      <w:r w:rsidRPr="00D05AF5">
        <w:t>.</w:t>
      </w:r>
      <w:r w:rsidR="00991ABF">
        <w:t xml:space="preserve"> </w:t>
      </w:r>
      <w:r>
        <w:t>If a request made under the statutory provision is</w:t>
      </w:r>
      <w:r w:rsidR="00991ABF">
        <w:t>, after consideration, rejected</w:t>
      </w:r>
      <w:r>
        <w:t xml:space="preserve"> the procedure defines how the feedback will be given, the timescales and how any alternatives may be taken into </w:t>
      </w:r>
      <w:r w:rsidR="00F131A2">
        <w:t>account.</w:t>
      </w:r>
      <w:r w:rsidR="00F131A2">
        <w:rPr>
          <w:rFonts w:eastAsia="Times New Roman"/>
          <w:lang w:eastAsia="en-GB"/>
        </w:rPr>
        <w:t xml:space="preserve"> </w:t>
      </w:r>
      <w:r w:rsidR="00F131A2" w:rsidRPr="00C9537B">
        <w:rPr>
          <w:rFonts w:eastAsia="Times New Roman"/>
          <w:lang w:eastAsia="en-GB"/>
        </w:rPr>
        <w:t>Managers</w:t>
      </w:r>
      <w:r w:rsidR="003E4BCA" w:rsidRPr="00C9537B">
        <w:rPr>
          <w:rFonts w:eastAsia="Times New Roman"/>
          <w:lang w:eastAsia="en-GB"/>
        </w:rPr>
        <w:t xml:space="preserve"> who receive a request will have regard to the organisation's equal opportunities </w:t>
      </w:r>
      <w:r w:rsidR="003E4BCA">
        <w:rPr>
          <w:rFonts w:eastAsia="Times New Roman"/>
          <w:lang w:eastAsia="en-GB"/>
        </w:rPr>
        <w:t xml:space="preserve">and diversity </w:t>
      </w:r>
      <w:r w:rsidR="003E4BCA" w:rsidRPr="00C9537B">
        <w:rPr>
          <w:rFonts w:eastAsia="Times New Roman"/>
          <w:lang w:eastAsia="en-GB"/>
        </w:rPr>
        <w:t>policy when con</w:t>
      </w:r>
      <w:r w:rsidR="003E4BCA">
        <w:rPr>
          <w:rFonts w:eastAsia="Times New Roman"/>
          <w:lang w:eastAsia="en-GB"/>
        </w:rPr>
        <w:t>sidering the request.</w:t>
      </w:r>
    </w:p>
    <w:p w14:paraId="4E6E1328" w14:textId="77777777" w:rsidR="003F6A21" w:rsidRDefault="003F6A21" w:rsidP="00991ABF">
      <w:pPr>
        <w:tabs>
          <w:tab w:val="left" w:pos="540"/>
        </w:tabs>
        <w:jc w:val="both"/>
        <w:rPr>
          <w:b/>
        </w:rPr>
      </w:pPr>
    </w:p>
    <w:p w14:paraId="4E6E1329" w14:textId="77777777" w:rsidR="00C9537B" w:rsidRPr="00396579" w:rsidRDefault="00C9537B" w:rsidP="00991ABF">
      <w:pPr>
        <w:tabs>
          <w:tab w:val="left" w:pos="540"/>
        </w:tabs>
        <w:jc w:val="both"/>
        <w:rPr>
          <w:b/>
        </w:rPr>
      </w:pPr>
      <w:r>
        <w:rPr>
          <w:b/>
        </w:rPr>
        <w:t>3.</w:t>
      </w:r>
      <w:r>
        <w:rPr>
          <w:b/>
        </w:rPr>
        <w:tab/>
      </w:r>
      <w:r w:rsidRPr="00396579">
        <w:rPr>
          <w:b/>
        </w:rPr>
        <w:t>DEFINITION</w:t>
      </w:r>
    </w:p>
    <w:p w14:paraId="4E6E132A" w14:textId="77777777" w:rsidR="003F6A21" w:rsidRDefault="003F6A21" w:rsidP="00991ABF">
      <w:pPr>
        <w:jc w:val="both"/>
      </w:pPr>
    </w:p>
    <w:p w14:paraId="4E6E132B" w14:textId="77777777" w:rsidR="00C9537B" w:rsidRPr="00D949AC" w:rsidRDefault="00991ABF" w:rsidP="00991ABF">
      <w:pPr>
        <w:ind w:left="567"/>
        <w:jc w:val="both"/>
      </w:pPr>
      <w:r w:rsidRPr="00D949AC">
        <w:rPr>
          <w:shd w:val="clear" w:color="auto" w:fill="FFFFFF"/>
        </w:rPr>
        <w:t>The term ‘flexible working’ describes a type of working arrangement which gives some degree of flexibility on how long, where, when and at what times employees work. The flexibility can be in terms of working time, working location or the pattern of working</w:t>
      </w:r>
      <w:r w:rsidR="00C9537B" w:rsidRPr="00D949AC">
        <w:t xml:space="preserve">.  </w:t>
      </w:r>
      <w:r w:rsidRPr="00D949AC">
        <w:t xml:space="preserve">This could include part-Time working, job sharing or </w:t>
      </w:r>
      <w:r w:rsidR="00D949AC" w:rsidRPr="00D949AC">
        <w:t>flexitime and any other arrangement that can be made to alter a person’s normal hours of work to accommodate a personal need. Any arrangement will be made only if it is appropriate for operational reasons and does not affect service provision unreasonably</w:t>
      </w:r>
    </w:p>
    <w:p w14:paraId="4E6E132C" w14:textId="77777777" w:rsidR="003F6A21" w:rsidRDefault="003F6A21" w:rsidP="00991ABF">
      <w:pPr>
        <w:tabs>
          <w:tab w:val="left" w:pos="540"/>
        </w:tabs>
        <w:jc w:val="both"/>
        <w:rPr>
          <w:rFonts w:eastAsia="MS Mincho"/>
        </w:rPr>
      </w:pPr>
    </w:p>
    <w:p w14:paraId="4E6E132D" w14:textId="77777777" w:rsidR="00C9537B" w:rsidRPr="00396579" w:rsidRDefault="00C9537B" w:rsidP="00991ABF">
      <w:pPr>
        <w:tabs>
          <w:tab w:val="left" w:pos="540"/>
        </w:tabs>
        <w:jc w:val="both"/>
        <w:rPr>
          <w:b/>
        </w:rPr>
      </w:pPr>
      <w:r>
        <w:rPr>
          <w:b/>
        </w:rPr>
        <w:t>4.</w:t>
      </w:r>
      <w:r>
        <w:rPr>
          <w:b/>
        </w:rPr>
        <w:tab/>
      </w:r>
      <w:r w:rsidRPr="00396579">
        <w:rPr>
          <w:b/>
        </w:rPr>
        <w:t>PURPOSE</w:t>
      </w:r>
    </w:p>
    <w:p w14:paraId="4E6E132E" w14:textId="77777777" w:rsidR="003F6A21" w:rsidRPr="00426C68" w:rsidRDefault="003F6A21" w:rsidP="00991ABF">
      <w:pPr>
        <w:jc w:val="both"/>
      </w:pPr>
    </w:p>
    <w:p w14:paraId="4E6E132F" w14:textId="0C0E0D7B" w:rsidR="00C9537B" w:rsidRPr="00426C68" w:rsidRDefault="00F131A2" w:rsidP="00991ABF">
      <w:pPr>
        <w:ind w:left="567"/>
        <w:jc w:val="both"/>
      </w:pPr>
      <w:r>
        <w:t>Phoenix Support</w:t>
      </w:r>
      <w:r w:rsidR="00C9537B" w:rsidRPr="00426C68">
        <w:t xml:space="preserve"> recognises the importance of helping its employees balance their work and home life by offering flexible working arrangements that enable them to balance their working life with other priorities, including parental and other caring responsibilities, life-long learning, charity work, leisure activities and other interests. </w:t>
      </w:r>
      <w:r w:rsidR="00C9537B">
        <w:t xml:space="preserve"> </w:t>
      </w:r>
      <w:r w:rsidR="00C9537B" w:rsidRPr="00426C68">
        <w:t xml:space="preserve">In turn </w:t>
      </w:r>
      <w:r w:rsidR="00C9537B">
        <w:t>we recognise</w:t>
      </w:r>
      <w:r w:rsidR="00C9537B" w:rsidRPr="00426C68">
        <w:t xml:space="preserve"> that staffing levels must at all times remain in line with the demands of the business</w:t>
      </w:r>
      <w:r w:rsidR="00C9537B">
        <w:t xml:space="preserve"> and needs of service users</w:t>
      </w:r>
      <w:r w:rsidR="00C9537B" w:rsidRPr="00426C68">
        <w:t>.</w:t>
      </w:r>
      <w:r w:rsidR="00C9537B">
        <w:t xml:space="preserve">  </w:t>
      </w:r>
    </w:p>
    <w:p w14:paraId="4E6E1330" w14:textId="77777777" w:rsidR="00C9537B" w:rsidRPr="00426C68" w:rsidRDefault="00C9537B" w:rsidP="00991ABF">
      <w:pPr>
        <w:jc w:val="both"/>
      </w:pPr>
    </w:p>
    <w:p w14:paraId="4E6E1331" w14:textId="77777777" w:rsidR="00C9537B" w:rsidRPr="00396579" w:rsidRDefault="00C9537B" w:rsidP="00991ABF">
      <w:pPr>
        <w:tabs>
          <w:tab w:val="left" w:pos="540"/>
        </w:tabs>
        <w:jc w:val="both"/>
        <w:rPr>
          <w:b/>
        </w:rPr>
      </w:pPr>
      <w:r w:rsidRPr="00396579">
        <w:rPr>
          <w:b/>
        </w:rPr>
        <w:t>5.</w:t>
      </w:r>
      <w:r w:rsidRPr="00396579">
        <w:rPr>
          <w:b/>
        </w:rPr>
        <w:tab/>
        <w:t>CONTEXT</w:t>
      </w:r>
    </w:p>
    <w:p w14:paraId="4E6E1332" w14:textId="77777777" w:rsidR="003F6A21" w:rsidRDefault="003F6A21" w:rsidP="00991ABF">
      <w:pPr>
        <w:jc w:val="both"/>
        <w:rPr>
          <w:rFonts w:eastAsia="MS Mincho"/>
        </w:rPr>
      </w:pPr>
    </w:p>
    <w:p w14:paraId="4E6E1333" w14:textId="77777777" w:rsidR="003F6A21" w:rsidRPr="00ED73C4" w:rsidRDefault="00D949AC" w:rsidP="00D949AC">
      <w:pPr>
        <w:ind w:left="567"/>
        <w:jc w:val="both"/>
        <w:rPr>
          <w:rFonts w:eastAsia="MS Mincho"/>
        </w:rPr>
      </w:pPr>
      <w:r>
        <w:rPr>
          <w:rFonts w:eastAsia="MS Mincho"/>
        </w:rPr>
        <w:t xml:space="preserve">Whilst we recognise the vast amount of legislation that may affect the terms or context of this policy the main considerations for its production and maintenance are the </w:t>
      </w:r>
      <w:r w:rsidR="003F6A21" w:rsidRPr="003F6A21">
        <w:t>Children and Families Act 2014</w:t>
      </w:r>
      <w:r>
        <w:t xml:space="preserve">, </w:t>
      </w:r>
      <w:r w:rsidR="003F6A21" w:rsidRPr="003F6A21">
        <w:t>Flexible Working Regulations 2014 (SI 2014/1398)</w:t>
      </w:r>
      <w:r>
        <w:t xml:space="preserve"> and The </w:t>
      </w:r>
      <w:r w:rsidR="003F6A21">
        <w:t>Equality Act 2010</w:t>
      </w:r>
    </w:p>
    <w:p w14:paraId="4E6E1334" w14:textId="77777777" w:rsidR="00C9537B" w:rsidRPr="005C6800" w:rsidRDefault="00C9537B" w:rsidP="00991ABF">
      <w:pPr>
        <w:jc w:val="both"/>
      </w:pPr>
    </w:p>
    <w:p w14:paraId="4E6E1335" w14:textId="77777777" w:rsidR="00C9537B" w:rsidRPr="001916C3" w:rsidRDefault="00C9537B" w:rsidP="00991ABF">
      <w:pPr>
        <w:tabs>
          <w:tab w:val="left" w:pos="540"/>
        </w:tabs>
        <w:jc w:val="both"/>
        <w:rPr>
          <w:b/>
        </w:rPr>
      </w:pPr>
      <w:r>
        <w:rPr>
          <w:b/>
        </w:rPr>
        <w:t>6.</w:t>
      </w:r>
      <w:r>
        <w:rPr>
          <w:b/>
        </w:rPr>
        <w:tab/>
        <w:t>IMPLEMENTATION</w:t>
      </w:r>
    </w:p>
    <w:p w14:paraId="4E6E1336" w14:textId="77777777" w:rsidR="00C9537B" w:rsidRDefault="00C9537B" w:rsidP="00991ABF">
      <w:pPr>
        <w:pStyle w:val="Header"/>
        <w:tabs>
          <w:tab w:val="clear" w:pos="4320"/>
          <w:tab w:val="clear" w:pos="8640"/>
        </w:tabs>
        <w:jc w:val="both"/>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687"/>
      </w:tblGrid>
      <w:tr w:rsidR="00C9537B" w14:paraId="4E6E1338" w14:textId="77777777" w:rsidTr="00D949AC">
        <w:tc>
          <w:tcPr>
            <w:tcW w:w="8680" w:type="dxa"/>
            <w:gridSpan w:val="2"/>
            <w:shd w:val="clear" w:color="auto" w:fill="auto"/>
          </w:tcPr>
          <w:p w14:paraId="4E6E1337" w14:textId="77777777" w:rsidR="00C9537B" w:rsidRPr="00D949AC" w:rsidRDefault="00D949AC" w:rsidP="00D949AC">
            <w:pPr>
              <w:pStyle w:val="Header"/>
              <w:tabs>
                <w:tab w:val="clear" w:pos="4320"/>
                <w:tab w:val="clear" w:pos="8640"/>
              </w:tabs>
              <w:jc w:val="center"/>
              <w:rPr>
                <w:b/>
              </w:rPr>
            </w:pPr>
            <w:r w:rsidRPr="00D949AC">
              <w:rPr>
                <w:b/>
              </w:rPr>
              <w:t>CONTENTS OF SECTION</w:t>
            </w:r>
          </w:p>
        </w:tc>
      </w:tr>
      <w:tr w:rsidR="00C9537B" w14:paraId="4E6E133B" w14:textId="77777777" w:rsidTr="00D949AC">
        <w:tc>
          <w:tcPr>
            <w:tcW w:w="993" w:type="dxa"/>
            <w:shd w:val="clear" w:color="auto" w:fill="auto"/>
          </w:tcPr>
          <w:p w14:paraId="4E6E1339" w14:textId="77777777" w:rsidR="00C9537B" w:rsidRPr="00D949AC" w:rsidRDefault="00D949AC" w:rsidP="00D949AC">
            <w:pPr>
              <w:pStyle w:val="Header"/>
              <w:tabs>
                <w:tab w:val="clear" w:pos="4320"/>
                <w:tab w:val="clear" w:pos="8640"/>
              </w:tabs>
              <w:jc w:val="center"/>
              <w:rPr>
                <w:b/>
              </w:rPr>
            </w:pPr>
            <w:r w:rsidRPr="00D949AC">
              <w:rPr>
                <w:b/>
              </w:rPr>
              <w:t>6.1</w:t>
            </w:r>
          </w:p>
        </w:tc>
        <w:tc>
          <w:tcPr>
            <w:tcW w:w="7687" w:type="dxa"/>
            <w:shd w:val="clear" w:color="auto" w:fill="auto"/>
          </w:tcPr>
          <w:p w14:paraId="4E6E133A" w14:textId="77777777" w:rsidR="00C9537B" w:rsidRPr="00D949AC" w:rsidRDefault="00D949AC" w:rsidP="00991ABF">
            <w:pPr>
              <w:pStyle w:val="Header"/>
              <w:tabs>
                <w:tab w:val="clear" w:pos="4320"/>
                <w:tab w:val="clear" w:pos="8640"/>
              </w:tabs>
              <w:jc w:val="both"/>
              <w:rPr>
                <w:b/>
              </w:rPr>
            </w:pPr>
            <w:r w:rsidRPr="00D949AC">
              <w:rPr>
                <w:b/>
              </w:rPr>
              <w:t>REQUESTS FOR FLEXIBLE WORKING</w:t>
            </w:r>
          </w:p>
        </w:tc>
      </w:tr>
      <w:tr w:rsidR="00C9537B" w14:paraId="4E6E133E" w14:textId="77777777" w:rsidTr="00D949AC">
        <w:tc>
          <w:tcPr>
            <w:tcW w:w="993" w:type="dxa"/>
            <w:shd w:val="clear" w:color="auto" w:fill="auto"/>
          </w:tcPr>
          <w:p w14:paraId="4E6E133C" w14:textId="77777777" w:rsidR="00C9537B" w:rsidRPr="00D949AC" w:rsidRDefault="00D949AC" w:rsidP="00D949AC">
            <w:pPr>
              <w:pStyle w:val="Header"/>
              <w:tabs>
                <w:tab w:val="clear" w:pos="4320"/>
                <w:tab w:val="clear" w:pos="8640"/>
              </w:tabs>
              <w:jc w:val="center"/>
              <w:rPr>
                <w:b/>
              </w:rPr>
            </w:pPr>
            <w:r w:rsidRPr="00D949AC">
              <w:rPr>
                <w:b/>
              </w:rPr>
              <w:t>6.2</w:t>
            </w:r>
          </w:p>
        </w:tc>
        <w:tc>
          <w:tcPr>
            <w:tcW w:w="7687" w:type="dxa"/>
            <w:shd w:val="clear" w:color="auto" w:fill="auto"/>
          </w:tcPr>
          <w:p w14:paraId="4E6E133D" w14:textId="77777777" w:rsidR="00C9537B" w:rsidRPr="00D949AC" w:rsidRDefault="00D949AC" w:rsidP="00991ABF">
            <w:pPr>
              <w:pStyle w:val="Header"/>
              <w:tabs>
                <w:tab w:val="clear" w:pos="4320"/>
                <w:tab w:val="clear" w:pos="8640"/>
              </w:tabs>
              <w:jc w:val="both"/>
              <w:rPr>
                <w:b/>
              </w:rPr>
            </w:pPr>
            <w:r w:rsidRPr="00D949AC">
              <w:rPr>
                <w:b/>
              </w:rPr>
              <w:t>MEETING TO DISCUSS A FLEXIBLE WORKING REQUEST</w:t>
            </w:r>
          </w:p>
        </w:tc>
      </w:tr>
      <w:tr w:rsidR="00C9537B" w14:paraId="4E6E1341" w14:textId="77777777" w:rsidTr="00D949AC">
        <w:tc>
          <w:tcPr>
            <w:tcW w:w="993" w:type="dxa"/>
            <w:shd w:val="clear" w:color="auto" w:fill="auto"/>
          </w:tcPr>
          <w:p w14:paraId="4E6E133F" w14:textId="77777777" w:rsidR="00C9537B" w:rsidRPr="00D949AC" w:rsidRDefault="00D949AC" w:rsidP="00D949AC">
            <w:pPr>
              <w:pStyle w:val="Header"/>
              <w:tabs>
                <w:tab w:val="clear" w:pos="4320"/>
                <w:tab w:val="clear" w:pos="8640"/>
              </w:tabs>
              <w:jc w:val="center"/>
              <w:rPr>
                <w:b/>
              </w:rPr>
            </w:pPr>
            <w:r w:rsidRPr="00D949AC">
              <w:rPr>
                <w:b/>
              </w:rPr>
              <w:t>6.3</w:t>
            </w:r>
          </w:p>
        </w:tc>
        <w:tc>
          <w:tcPr>
            <w:tcW w:w="7687" w:type="dxa"/>
            <w:shd w:val="clear" w:color="auto" w:fill="auto"/>
          </w:tcPr>
          <w:p w14:paraId="4E6E1340" w14:textId="77777777" w:rsidR="00C9537B" w:rsidRPr="00D949AC" w:rsidRDefault="00D949AC" w:rsidP="00991ABF">
            <w:pPr>
              <w:shd w:val="clear" w:color="auto" w:fill="FFFFFF"/>
              <w:jc w:val="both"/>
              <w:rPr>
                <w:rFonts w:eastAsia="Times New Roman"/>
                <w:b/>
                <w:lang w:eastAsia="en-GB"/>
              </w:rPr>
            </w:pPr>
            <w:r w:rsidRPr="00D949AC">
              <w:rPr>
                <w:rFonts w:eastAsia="Times New Roman"/>
                <w:b/>
                <w:bCs/>
                <w:lang w:eastAsia="en-GB"/>
              </w:rPr>
              <w:t>OUTCOME OF A FLEXIBLE WORKING REQUEST</w:t>
            </w:r>
          </w:p>
        </w:tc>
      </w:tr>
      <w:tr w:rsidR="000C670E" w14:paraId="4E6E1344" w14:textId="77777777" w:rsidTr="00D949AC">
        <w:tc>
          <w:tcPr>
            <w:tcW w:w="993" w:type="dxa"/>
            <w:shd w:val="clear" w:color="auto" w:fill="auto"/>
          </w:tcPr>
          <w:p w14:paraId="4E6E1342" w14:textId="77777777" w:rsidR="000C670E" w:rsidRPr="00D949AC" w:rsidRDefault="00D949AC" w:rsidP="00D949AC">
            <w:pPr>
              <w:pStyle w:val="Header"/>
              <w:tabs>
                <w:tab w:val="clear" w:pos="4320"/>
                <w:tab w:val="clear" w:pos="8640"/>
              </w:tabs>
              <w:jc w:val="center"/>
              <w:rPr>
                <w:b/>
              </w:rPr>
            </w:pPr>
            <w:r w:rsidRPr="00D949AC">
              <w:rPr>
                <w:b/>
              </w:rPr>
              <w:t>6.4</w:t>
            </w:r>
          </w:p>
        </w:tc>
        <w:tc>
          <w:tcPr>
            <w:tcW w:w="7687" w:type="dxa"/>
            <w:shd w:val="clear" w:color="auto" w:fill="auto"/>
          </w:tcPr>
          <w:p w14:paraId="4E6E1343" w14:textId="77777777" w:rsidR="000C670E" w:rsidRPr="00D949AC" w:rsidRDefault="00D949AC" w:rsidP="00991ABF">
            <w:pPr>
              <w:shd w:val="clear" w:color="auto" w:fill="FFFFFF"/>
              <w:jc w:val="both"/>
              <w:rPr>
                <w:rFonts w:eastAsia="Times New Roman"/>
                <w:b/>
                <w:bCs/>
                <w:lang w:eastAsia="en-GB"/>
              </w:rPr>
            </w:pPr>
            <w:r w:rsidRPr="00D949AC">
              <w:rPr>
                <w:rFonts w:eastAsia="Times New Roman"/>
                <w:b/>
                <w:bCs/>
                <w:lang w:eastAsia="en-GB"/>
              </w:rPr>
              <w:t>REASONS FOR TURNING DOWN A FLEXIBLE WORKING REQUEST</w:t>
            </w:r>
          </w:p>
        </w:tc>
      </w:tr>
      <w:tr w:rsidR="000C670E" w14:paraId="4E6E1347" w14:textId="77777777" w:rsidTr="00D949AC">
        <w:tc>
          <w:tcPr>
            <w:tcW w:w="993" w:type="dxa"/>
            <w:shd w:val="clear" w:color="auto" w:fill="auto"/>
          </w:tcPr>
          <w:p w14:paraId="4E6E1345" w14:textId="77777777" w:rsidR="000C670E" w:rsidRPr="00D949AC" w:rsidRDefault="00D949AC" w:rsidP="00D949AC">
            <w:pPr>
              <w:pStyle w:val="Header"/>
              <w:tabs>
                <w:tab w:val="clear" w:pos="4320"/>
                <w:tab w:val="clear" w:pos="8640"/>
              </w:tabs>
              <w:jc w:val="center"/>
              <w:rPr>
                <w:b/>
              </w:rPr>
            </w:pPr>
            <w:r w:rsidRPr="00D949AC">
              <w:rPr>
                <w:b/>
              </w:rPr>
              <w:lastRenderedPageBreak/>
              <w:t>6.5</w:t>
            </w:r>
          </w:p>
        </w:tc>
        <w:tc>
          <w:tcPr>
            <w:tcW w:w="7687" w:type="dxa"/>
            <w:shd w:val="clear" w:color="auto" w:fill="auto"/>
          </w:tcPr>
          <w:p w14:paraId="4E6E1346" w14:textId="77777777" w:rsidR="000C670E" w:rsidRPr="00D949AC" w:rsidRDefault="00D949AC" w:rsidP="00991ABF">
            <w:pPr>
              <w:shd w:val="clear" w:color="auto" w:fill="FFFFFF"/>
              <w:jc w:val="both"/>
              <w:rPr>
                <w:rFonts w:eastAsia="Times New Roman"/>
                <w:b/>
                <w:lang w:eastAsia="en-GB"/>
              </w:rPr>
            </w:pPr>
            <w:r w:rsidRPr="00D949AC">
              <w:rPr>
                <w:rFonts w:eastAsia="Times New Roman"/>
                <w:b/>
                <w:bCs/>
                <w:lang w:eastAsia="en-GB"/>
              </w:rPr>
              <w:t>FLEXIBLE WORKING REQUESTS THAT ARE GRANTED</w:t>
            </w:r>
          </w:p>
        </w:tc>
      </w:tr>
      <w:tr w:rsidR="000C670E" w14:paraId="4E6E134A" w14:textId="77777777" w:rsidTr="00D949AC">
        <w:trPr>
          <w:trHeight w:val="218"/>
        </w:trPr>
        <w:tc>
          <w:tcPr>
            <w:tcW w:w="993" w:type="dxa"/>
            <w:shd w:val="clear" w:color="auto" w:fill="auto"/>
          </w:tcPr>
          <w:p w14:paraId="4E6E1348" w14:textId="77777777" w:rsidR="000C670E" w:rsidRPr="00D949AC" w:rsidRDefault="00D949AC" w:rsidP="00D949AC">
            <w:pPr>
              <w:pStyle w:val="Header"/>
              <w:tabs>
                <w:tab w:val="clear" w:pos="4320"/>
                <w:tab w:val="clear" w:pos="8640"/>
              </w:tabs>
              <w:jc w:val="center"/>
              <w:rPr>
                <w:b/>
              </w:rPr>
            </w:pPr>
            <w:r w:rsidRPr="00D949AC">
              <w:rPr>
                <w:b/>
              </w:rPr>
              <w:t>6.6</w:t>
            </w:r>
          </w:p>
        </w:tc>
        <w:tc>
          <w:tcPr>
            <w:tcW w:w="7687" w:type="dxa"/>
            <w:shd w:val="clear" w:color="auto" w:fill="auto"/>
          </w:tcPr>
          <w:p w14:paraId="4E6E1349" w14:textId="77777777" w:rsidR="000C670E" w:rsidRPr="00D949AC" w:rsidRDefault="00D949AC" w:rsidP="00991ABF">
            <w:pPr>
              <w:shd w:val="clear" w:color="auto" w:fill="FFFFFF"/>
              <w:jc w:val="both"/>
              <w:rPr>
                <w:rFonts w:eastAsia="Times New Roman"/>
                <w:b/>
                <w:bCs/>
                <w:lang w:eastAsia="en-GB"/>
              </w:rPr>
            </w:pPr>
            <w:r w:rsidRPr="00D949AC">
              <w:rPr>
                <w:rFonts w:eastAsia="Times New Roman"/>
                <w:b/>
                <w:bCs/>
                <w:lang w:eastAsia="en-GB"/>
              </w:rPr>
              <w:t>TIMESCALES</w:t>
            </w:r>
          </w:p>
        </w:tc>
      </w:tr>
      <w:tr w:rsidR="000C670E" w14:paraId="4E6E134D" w14:textId="77777777" w:rsidTr="00D949AC">
        <w:tc>
          <w:tcPr>
            <w:tcW w:w="993" w:type="dxa"/>
            <w:shd w:val="clear" w:color="auto" w:fill="auto"/>
          </w:tcPr>
          <w:p w14:paraId="4E6E134B" w14:textId="77777777" w:rsidR="000C670E" w:rsidRPr="00D949AC" w:rsidRDefault="00D949AC" w:rsidP="00D949AC">
            <w:pPr>
              <w:pStyle w:val="Header"/>
              <w:tabs>
                <w:tab w:val="clear" w:pos="4320"/>
                <w:tab w:val="clear" w:pos="8640"/>
              </w:tabs>
              <w:jc w:val="center"/>
              <w:rPr>
                <w:b/>
              </w:rPr>
            </w:pPr>
            <w:r w:rsidRPr="00D949AC">
              <w:rPr>
                <w:b/>
              </w:rPr>
              <w:t>6.7</w:t>
            </w:r>
          </w:p>
        </w:tc>
        <w:tc>
          <w:tcPr>
            <w:tcW w:w="7687" w:type="dxa"/>
            <w:shd w:val="clear" w:color="auto" w:fill="auto"/>
          </w:tcPr>
          <w:p w14:paraId="4E6E134C" w14:textId="77777777" w:rsidR="000C670E" w:rsidRPr="00D949AC" w:rsidRDefault="00D949AC" w:rsidP="00991ABF">
            <w:pPr>
              <w:shd w:val="clear" w:color="auto" w:fill="FFFFFF"/>
              <w:jc w:val="both"/>
              <w:rPr>
                <w:rFonts w:eastAsia="Times New Roman"/>
                <w:b/>
                <w:bCs/>
                <w:lang w:eastAsia="en-GB"/>
              </w:rPr>
            </w:pPr>
            <w:r w:rsidRPr="00D949AC">
              <w:rPr>
                <w:rFonts w:eastAsia="Times New Roman"/>
                <w:b/>
                <w:bCs/>
                <w:lang w:eastAsia="en-GB"/>
              </w:rPr>
              <w:t>RAISING A GRIEVANCE</w:t>
            </w:r>
          </w:p>
        </w:tc>
      </w:tr>
      <w:tr w:rsidR="000C670E" w14:paraId="4E6E1350" w14:textId="77777777" w:rsidTr="00D949AC">
        <w:tc>
          <w:tcPr>
            <w:tcW w:w="993" w:type="dxa"/>
            <w:shd w:val="clear" w:color="auto" w:fill="auto"/>
          </w:tcPr>
          <w:p w14:paraId="4E6E134E" w14:textId="77777777" w:rsidR="000C670E" w:rsidRPr="00D949AC" w:rsidRDefault="00D949AC" w:rsidP="00D949AC">
            <w:pPr>
              <w:pStyle w:val="Header"/>
              <w:tabs>
                <w:tab w:val="clear" w:pos="4320"/>
                <w:tab w:val="clear" w:pos="8640"/>
              </w:tabs>
              <w:jc w:val="center"/>
              <w:rPr>
                <w:b/>
              </w:rPr>
            </w:pPr>
            <w:r w:rsidRPr="00D949AC">
              <w:rPr>
                <w:b/>
              </w:rPr>
              <w:t>6.8</w:t>
            </w:r>
          </w:p>
        </w:tc>
        <w:tc>
          <w:tcPr>
            <w:tcW w:w="7687" w:type="dxa"/>
            <w:shd w:val="clear" w:color="auto" w:fill="auto"/>
          </w:tcPr>
          <w:p w14:paraId="4E6E134F" w14:textId="77777777" w:rsidR="000C670E" w:rsidRPr="00D949AC" w:rsidRDefault="00D949AC" w:rsidP="00991ABF">
            <w:pPr>
              <w:shd w:val="clear" w:color="auto" w:fill="FFFFFF"/>
              <w:jc w:val="both"/>
              <w:rPr>
                <w:rFonts w:eastAsia="Times New Roman"/>
                <w:b/>
                <w:bCs/>
                <w:lang w:eastAsia="en-GB"/>
              </w:rPr>
            </w:pPr>
            <w:r w:rsidRPr="00D949AC">
              <w:rPr>
                <w:rFonts w:eastAsia="Times New Roman"/>
                <w:b/>
                <w:bCs/>
                <w:lang w:eastAsia="en-GB"/>
              </w:rPr>
              <w:t>REVIEW OF POLICY</w:t>
            </w:r>
          </w:p>
        </w:tc>
      </w:tr>
    </w:tbl>
    <w:p w14:paraId="4E6E1351" w14:textId="77777777" w:rsidR="003F6A21" w:rsidRDefault="003F6A21" w:rsidP="00991ABF">
      <w:pPr>
        <w:shd w:val="clear" w:color="auto" w:fill="FFFFFF"/>
        <w:jc w:val="both"/>
        <w:rPr>
          <w:rFonts w:eastAsia="Times New Roman"/>
          <w:b/>
          <w:bCs/>
          <w:lang w:eastAsia="en-GB"/>
        </w:rPr>
      </w:pPr>
    </w:p>
    <w:p w14:paraId="4E6E1352" w14:textId="77777777" w:rsidR="00C9537B" w:rsidRPr="00C9537B" w:rsidRDefault="003F6A21" w:rsidP="00991ABF">
      <w:pPr>
        <w:shd w:val="clear" w:color="auto" w:fill="FFFFFF"/>
        <w:jc w:val="both"/>
        <w:rPr>
          <w:rFonts w:eastAsia="Times New Roman"/>
          <w:lang w:eastAsia="en-GB"/>
        </w:rPr>
      </w:pPr>
      <w:r>
        <w:rPr>
          <w:rFonts w:eastAsia="Times New Roman"/>
          <w:b/>
          <w:bCs/>
          <w:lang w:eastAsia="en-GB"/>
        </w:rPr>
        <w:t>6.1</w:t>
      </w:r>
      <w:r>
        <w:rPr>
          <w:rFonts w:eastAsia="Times New Roman"/>
          <w:b/>
          <w:bCs/>
          <w:lang w:eastAsia="en-GB"/>
        </w:rPr>
        <w:tab/>
      </w:r>
      <w:r w:rsidR="00F33875" w:rsidRPr="00C9537B">
        <w:rPr>
          <w:rFonts w:eastAsia="Times New Roman"/>
          <w:b/>
          <w:bCs/>
          <w:lang w:eastAsia="en-GB"/>
        </w:rPr>
        <w:t>REQUESTS FOR FLEXIBLE WORKING</w:t>
      </w:r>
    </w:p>
    <w:p w14:paraId="4E6E1353" w14:textId="77777777" w:rsidR="003F6A21" w:rsidRDefault="003F6A21" w:rsidP="00991ABF">
      <w:pPr>
        <w:shd w:val="clear" w:color="auto" w:fill="FFFFFF"/>
        <w:jc w:val="both"/>
        <w:rPr>
          <w:rFonts w:eastAsia="Times New Roman"/>
          <w:lang w:eastAsia="en-GB"/>
        </w:rPr>
      </w:pPr>
    </w:p>
    <w:p w14:paraId="4E6E1354" w14:textId="24879329" w:rsidR="00991ABF" w:rsidRDefault="00D949AC" w:rsidP="00D949AC">
      <w:pPr>
        <w:shd w:val="clear" w:color="auto" w:fill="FFFFFF"/>
        <w:ind w:left="720" w:hanging="720"/>
        <w:jc w:val="both"/>
      </w:pPr>
      <w:r>
        <w:t>6.1.1</w:t>
      </w:r>
      <w:r>
        <w:tab/>
      </w:r>
      <w:r w:rsidR="00F131A2">
        <w:t>Phoenix Support</w:t>
      </w:r>
      <w:r w:rsidR="00991ABF">
        <w:t xml:space="preserve"> recognises that flexible working opportunities benefit everyone: </w:t>
      </w:r>
      <w:r w:rsidR="00F131A2">
        <w:t>Phoenix Support</w:t>
      </w:r>
      <w:r w:rsidR="00991ABF">
        <w:t xml:space="preserve">, our staff and their families.  Therefore, </w:t>
      </w:r>
      <w:r w:rsidR="00F131A2">
        <w:t>Phoenix Support</w:t>
      </w:r>
      <w:r w:rsidR="00991ABF">
        <w:t xml:space="preserve"> will consider requests from any member of staff who wishes to</w:t>
      </w:r>
      <w:r>
        <w:t xml:space="preserve"> operate within</w:t>
      </w:r>
      <w:r w:rsidR="00991ABF">
        <w:t xml:space="preserve"> an alternative work pattern</w:t>
      </w:r>
    </w:p>
    <w:p w14:paraId="4E6E1355" w14:textId="77777777" w:rsidR="00991ABF" w:rsidRDefault="00991ABF" w:rsidP="00991ABF">
      <w:pPr>
        <w:shd w:val="clear" w:color="auto" w:fill="FFFFFF"/>
        <w:ind w:left="720"/>
        <w:jc w:val="both"/>
      </w:pPr>
    </w:p>
    <w:p w14:paraId="4E6E1356" w14:textId="77777777" w:rsidR="00C9537B" w:rsidRPr="00C9537B" w:rsidRDefault="00D949AC" w:rsidP="00D949AC">
      <w:pPr>
        <w:shd w:val="clear" w:color="auto" w:fill="FFFFFF"/>
        <w:ind w:left="720" w:hanging="720"/>
        <w:jc w:val="both"/>
        <w:rPr>
          <w:rFonts w:eastAsia="Times New Roman"/>
          <w:lang w:eastAsia="en-GB"/>
        </w:rPr>
      </w:pPr>
      <w:r>
        <w:rPr>
          <w:rFonts w:eastAsia="Times New Roman"/>
          <w:lang w:eastAsia="en-GB"/>
        </w:rPr>
        <w:t>6.1.2</w:t>
      </w:r>
      <w:r>
        <w:rPr>
          <w:rFonts w:eastAsia="Times New Roman"/>
          <w:lang w:eastAsia="en-GB"/>
        </w:rPr>
        <w:tab/>
      </w:r>
      <w:r w:rsidR="00C9537B" w:rsidRPr="00C9537B">
        <w:rPr>
          <w:rFonts w:eastAsia="Times New Roman"/>
          <w:lang w:eastAsia="en-GB"/>
        </w:rPr>
        <w:t>A request for flexible working could include a request for a change to the number of hours that the employee works, a request for a change to the pattern of hours worked, a request to job share or a request to perform some or all of the work from the employee's home.</w:t>
      </w:r>
    </w:p>
    <w:p w14:paraId="4E6E1357" w14:textId="77777777" w:rsidR="003F6A21" w:rsidRDefault="003F6A21" w:rsidP="00991ABF">
      <w:pPr>
        <w:shd w:val="clear" w:color="auto" w:fill="FFFFFF"/>
        <w:jc w:val="both"/>
        <w:rPr>
          <w:rFonts w:eastAsia="Times New Roman"/>
          <w:lang w:eastAsia="en-GB"/>
        </w:rPr>
      </w:pPr>
    </w:p>
    <w:p w14:paraId="4E6E1358" w14:textId="77777777" w:rsidR="003F6A21" w:rsidRPr="00C9537B" w:rsidRDefault="00D949AC" w:rsidP="00D949AC">
      <w:pPr>
        <w:shd w:val="clear" w:color="auto" w:fill="FFFFFF"/>
        <w:jc w:val="both"/>
        <w:rPr>
          <w:rFonts w:eastAsia="Times New Roman"/>
          <w:lang w:eastAsia="en-GB"/>
        </w:rPr>
      </w:pPr>
      <w:r>
        <w:rPr>
          <w:rFonts w:eastAsia="Times New Roman"/>
          <w:lang w:eastAsia="en-GB"/>
        </w:rPr>
        <w:t>6.1.3</w:t>
      </w:r>
      <w:r>
        <w:rPr>
          <w:rFonts w:eastAsia="Times New Roman"/>
          <w:lang w:eastAsia="en-GB"/>
        </w:rPr>
        <w:tab/>
      </w:r>
      <w:r w:rsidR="00C9537B" w:rsidRPr="000C670E">
        <w:rPr>
          <w:rFonts w:eastAsia="Times New Roman"/>
          <w:lang w:eastAsia="en-GB"/>
        </w:rPr>
        <w:t>All requests must be made in writing</w:t>
      </w:r>
      <w:r w:rsidR="000C670E" w:rsidRPr="000C670E">
        <w:rPr>
          <w:rFonts w:eastAsia="Times New Roman"/>
          <w:lang w:eastAsia="en-GB"/>
        </w:rPr>
        <w:t xml:space="preserve"> and a</w:t>
      </w:r>
      <w:r w:rsidR="00C9537B" w:rsidRPr="000C670E">
        <w:rPr>
          <w:rFonts w:eastAsia="Times New Roman"/>
          <w:lang w:eastAsia="en-GB"/>
        </w:rPr>
        <w:t>ny request made under this policy must include:</w:t>
      </w:r>
    </w:p>
    <w:p w14:paraId="4E6E1359" w14:textId="77777777" w:rsidR="003F6A21" w:rsidRPr="00D949AC" w:rsidRDefault="00C9537B" w:rsidP="00D949AC">
      <w:pPr>
        <w:pStyle w:val="ListParagraph"/>
        <w:numPr>
          <w:ilvl w:val="0"/>
          <w:numId w:val="5"/>
        </w:numPr>
        <w:shd w:val="clear" w:color="auto" w:fill="FFFFFF"/>
        <w:tabs>
          <w:tab w:val="num" w:pos="851"/>
        </w:tabs>
        <w:jc w:val="both"/>
        <w:rPr>
          <w:rFonts w:eastAsia="Times New Roman"/>
          <w:lang w:eastAsia="en-GB"/>
        </w:rPr>
      </w:pPr>
      <w:r w:rsidRPr="00D949AC">
        <w:rPr>
          <w:rFonts w:eastAsia="Times New Roman"/>
          <w:lang w:eastAsia="en-GB"/>
        </w:rPr>
        <w:t>the date of the application;</w:t>
      </w:r>
    </w:p>
    <w:p w14:paraId="4E6E135A" w14:textId="77777777" w:rsidR="003F6A21" w:rsidRPr="00D949AC" w:rsidRDefault="00C9537B" w:rsidP="00D949AC">
      <w:pPr>
        <w:pStyle w:val="ListParagraph"/>
        <w:numPr>
          <w:ilvl w:val="0"/>
          <w:numId w:val="5"/>
        </w:numPr>
        <w:shd w:val="clear" w:color="auto" w:fill="FFFFFF"/>
        <w:tabs>
          <w:tab w:val="num" w:pos="851"/>
        </w:tabs>
        <w:jc w:val="both"/>
        <w:rPr>
          <w:rFonts w:eastAsia="Times New Roman"/>
          <w:lang w:eastAsia="en-GB"/>
        </w:rPr>
      </w:pPr>
      <w:r w:rsidRPr="00D949AC">
        <w:rPr>
          <w:rFonts w:eastAsia="Times New Roman"/>
          <w:lang w:eastAsia="en-GB"/>
        </w:rPr>
        <w:t>the changes that the employee is seeking to his/her terms and conditions;</w:t>
      </w:r>
    </w:p>
    <w:p w14:paraId="4E6E135B" w14:textId="77777777" w:rsidR="003F6A21" w:rsidRPr="00D949AC" w:rsidRDefault="00C9537B" w:rsidP="00D949AC">
      <w:pPr>
        <w:pStyle w:val="ListParagraph"/>
        <w:numPr>
          <w:ilvl w:val="0"/>
          <w:numId w:val="5"/>
        </w:numPr>
        <w:shd w:val="clear" w:color="auto" w:fill="FFFFFF"/>
        <w:tabs>
          <w:tab w:val="num" w:pos="851"/>
        </w:tabs>
        <w:jc w:val="both"/>
        <w:rPr>
          <w:rFonts w:eastAsia="Times New Roman"/>
          <w:lang w:eastAsia="en-GB"/>
        </w:rPr>
      </w:pPr>
      <w:r w:rsidRPr="00D949AC">
        <w:rPr>
          <w:rFonts w:eastAsia="Times New Roman"/>
          <w:lang w:eastAsia="en-GB"/>
        </w:rPr>
        <w:t>the date on which the employee would like the terms and conditions to come into effect;</w:t>
      </w:r>
    </w:p>
    <w:p w14:paraId="4E6E135C" w14:textId="77777777" w:rsidR="003F6A21" w:rsidRPr="00D949AC" w:rsidRDefault="00C9537B" w:rsidP="00D949AC">
      <w:pPr>
        <w:pStyle w:val="ListParagraph"/>
        <w:numPr>
          <w:ilvl w:val="0"/>
          <w:numId w:val="5"/>
        </w:numPr>
        <w:shd w:val="clear" w:color="auto" w:fill="FFFFFF"/>
        <w:tabs>
          <w:tab w:val="num" w:pos="851"/>
        </w:tabs>
        <w:jc w:val="both"/>
        <w:rPr>
          <w:rFonts w:eastAsia="Times New Roman"/>
          <w:lang w:eastAsia="en-GB"/>
        </w:rPr>
      </w:pPr>
      <w:r w:rsidRPr="00D949AC">
        <w:rPr>
          <w:rFonts w:eastAsia="Times New Roman"/>
          <w:lang w:eastAsia="en-GB"/>
        </w:rPr>
        <w:t>what effect the employee thinks the requested change would have on the organisation;</w:t>
      </w:r>
    </w:p>
    <w:p w14:paraId="4E6E135D" w14:textId="77777777" w:rsidR="003F6A21" w:rsidRPr="00D949AC" w:rsidRDefault="00C9537B" w:rsidP="00D949AC">
      <w:pPr>
        <w:pStyle w:val="ListParagraph"/>
        <w:numPr>
          <w:ilvl w:val="0"/>
          <w:numId w:val="5"/>
        </w:numPr>
        <w:shd w:val="clear" w:color="auto" w:fill="FFFFFF"/>
        <w:tabs>
          <w:tab w:val="num" w:pos="851"/>
        </w:tabs>
        <w:jc w:val="both"/>
        <w:rPr>
          <w:rFonts w:eastAsia="Times New Roman"/>
          <w:lang w:eastAsia="en-GB"/>
        </w:rPr>
      </w:pPr>
      <w:r w:rsidRPr="00D949AC">
        <w:rPr>
          <w:rFonts w:eastAsia="Times New Roman"/>
          <w:lang w:eastAsia="en-GB"/>
        </w:rPr>
        <w:t>how, in his/her opinion, any such effect might be dealt with;</w:t>
      </w:r>
    </w:p>
    <w:p w14:paraId="4E6E135E" w14:textId="77777777" w:rsidR="003F6A21" w:rsidRPr="00D949AC" w:rsidRDefault="00C9537B" w:rsidP="00D949AC">
      <w:pPr>
        <w:pStyle w:val="ListParagraph"/>
        <w:numPr>
          <w:ilvl w:val="0"/>
          <w:numId w:val="5"/>
        </w:numPr>
        <w:shd w:val="clear" w:color="auto" w:fill="FFFFFF"/>
        <w:tabs>
          <w:tab w:val="num" w:pos="851"/>
        </w:tabs>
        <w:jc w:val="both"/>
        <w:rPr>
          <w:rFonts w:eastAsia="Times New Roman"/>
          <w:lang w:eastAsia="en-GB"/>
        </w:rPr>
      </w:pPr>
      <w:r w:rsidRPr="00D949AC">
        <w:rPr>
          <w:rFonts w:eastAsia="Times New Roman"/>
          <w:lang w:eastAsia="en-GB"/>
        </w:rPr>
        <w:t>a statement that this is a statutory request;</w:t>
      </w:r>
    </w:p>
    <w:p w14:paraId="4E6E135F" w14:textId="77777777" w:rsidR="003F6A21" w:rsidRPr="00D949AC" w:rsidRDefault="00C9537B" w:rsidP="00D949AC">
      <w:pPr>
        <w:pStyle w:val="ListParagraph"/>
        <w:numPr>
          <w:ilvl w:val="0"/>
          <w:numId w:val="5"/>
        </w:numPr>
        <w:shd w:val="clear" w:color="auto" w:fill="FFFFFF"/>
        <w:tabs>
          <w:tab w:val="num" w:pos="851"/>
        </w:tabs>
        <w:jc w:val="both"/>
        <w:rPr>
          <w:rFonts w:eastAsia="Times New Roman"/>
          <w:lang w:eastAsia="en-GB"/>
        </w:rPr>
      </w:pPr>
      <w:r w:rsidRPr="00D949AC">
        <w:rPr>
          <w:rFonts w:eastAsia="Times New Roman"/>
          <w:lang w:eastAsia="en-GB"/>
        </w:rPr>
        <w:t>whether or not the employee has made a previous application for flexible working; and</w:t>
      </w:r>
      <w:r w:rsidR="003F6A21" w:rsidRPr="00D949AC">
        <w:rPr>
          <w:rFonts w:eastAsia="Times New Roman"/>
          <w:lang w:eastAsia="en-GB"/>
        </w:rPr>
        <w:t>,</w:t>
      </w:r>
    </w:p>
    <w:p w14:paraId="4E6E1360" w14:textId="77777777" w:rsidR="00C9537B" w:rsidRPr="00D949AC" w:rsidRDefault="00C9537B" w:rsidP="00D949AC">
      <w:pPr>
        <w:pStyle w:val="ListParagraph"/>
        <w:numPr>
          <w:ilvl w:val="0"/>
          <w:numId w:val="5"/>
        </w:numPr>
        <w:shd w:val="clear" w:color="auto" w:fill="FFFFFF"/>
        <w:tabs>
          <w:tab w:val="num" w:pos="851"/>
        </w:tabs>
        <w:jc w:val="both"/>
        <w:rPr>
          <w:rFonts w:eastAsia="Times New Roman"/>
          <w:lang w:eastAsia="en-GB"/>
        </w:rPr>
      </w:pPr>
      <w:r w:rsidRPr="00D949AC">
        <w:rPr>
          <w:rFonts w:eastAsia="Times New Roman"/>
          <w:lang w:eastAsia="en-GB"/>
        </w:rPr>
        <w:t>if the employee has made a previous request, when the employee made that application.</w:t>
      </w:r>
    </w:p>
    <w:p w14:paraId="4E6E1361" w14:textId="77777777" w:rsidR="003F6A21" w:rsidRPr="00C9537B" w:rsidRDefault="003F6A21" w:rsidP="00991ABF">
      <w:pPr>
        <w:shd w:val="clear" w:color="auto" w:fill="FFFFFF"/>
        <w:ind w:left="825"/>
        <w:jc w:val="both"/>
        <w:rPr>
          <w:rFonts w:eastAsia="Times New Roman"/>
          <w:lang w:eastAsia="en-GB"/>
        </w:rPr>
      </w:pPr>
    </w:p>
    <w:p w14:paraId="4E6E1362"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6.1.4</w:t>
      </w:r>
      <w:r>
        <w:rPr>
          <w:rFonts w:eastAsia="Times New Roman"/>
          <w:lang w:eastAsia="en-GB"/>
        </w:rPr>
        <w:tab/>
      </w:r>
      <w:r w:rsidR="00C9537B" w:rsidRPr="00C9537B">
        <w:rPr>
          <w:rFonts w:eastAsia="Times New Roman"/>
          <w:lang w:eastAsia="en-GB"/>
        </w:rPr>
        <w:t>Where the request is being made by a disabled person as part of a request for a reasonable adjustment to his/her working arrangements, the employee should state t</w:t>
      </w:r>
      <w:r w:rsidR="003F6A21">
        <w:rPr>
          <w:rFonts w:eastAsia="Times New Roman"/>
          <w:lang w:eastAsia="en-GB"/>
        </w:rPr>
        <w:t>his in the written application.</w:t>
      </w:r>
    </w:p>
    <w:p w14:paraId="4E6E1363" w14:textId="77777777" w:rsidR="003F6A21" w:rsidRDefault="003F6A21" w:rsidP="00991ABF">
      <w:pPr>
        <w:shd w:val="clear" w:color="auto" w:fill="FFFFFF"/>
        <w:jc w:val="both"/>
        <w:rPr>
          <w:rFonts w:eastAsia="Times New Roman"/>
          <w:lang w:eastAsia="en-GB"/>
        </w:rPr>
      </w:pPr>
    </w:p>
    <w:p w14:paraId="4E6E1364"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6.1.5</w:t>
      </w:r>
      <w:r>
        <w:rPr>
          <w:rFonts w:eastAsia="Times New Roman"/>
          <w:lang w:eastAsia="en-GB"/>
        </w:rPr>
        <w:tab/>
      </w:r>
      <w:r w:rsidR="00AD1597">
        <w:rPr>
          <w:rFonts w:eastAsia="Times New Roman"/>
          <w:lang w:eastAsia="en-GB"/>
        </w:rPr>
        <w:t xml:space="preserve">The </w:t>
      </w:r>
      <w:r w:rsidR="003F6A21">
        <w:rPr>
          <w:rFonts w:eastAsia="Times New Roman"/>
          <w:lang w:eastAsia="en-GB"/>
        </w:rPr>
        <w:t>manager</w:t>
      </w:r>
      <w:r w:rsidR="00C9537B" w:rsidRPr="00C9537B">
        <w:rPr>
          <w:rFonts w:eastAsia="Times New Roman"/>
          <w:lang w:eastAsia="en-GB"/>
        </w:rPr>
        <w:t xml:space="preserve"> </w:t>
      </w:r>
      <w:r w:rsidR="00C91A2D">
        <w:rPr>
          <w:rFonts w:eastAsia="Times New Roman"/>
          <w:lang w:eastAsia="en-GB"/>
        </w:rPr>
        <w:t>must</w:t>
      </w:r>
      <w:r w:rsidR="00C9537B" w:rsidRPr="00C9537B">
        <w:rPr>
          <w:rFonts w:eastAsia="Times New Roman"/>
          <w:lang w:eastAsia="en-GB"/>
        </w:rPr>
        <w:t xml:space="preserve"> not reject out of hand a request that does not con</w:t>
      </w:r>
      <w:r w:rsidR="00AD1597">
        <w:rPr>
          <w:rFonts w:eastAsia="Times New Roman"/>
          <w:lang w:eastAsia="en-GB"/>
        </w:rPr>
        <w:t xml:space="preserve">tain the required information.  The manager </w:t>
      </w:r>
      <w:r w:rsidR="00C91A2D">
        <w:rPr>
          <w:rFonts w:eastAsia="Times New Roman"/>
          <w:lang w:eastAsia="en-GB"/>
        </w:rPr>
        <w:t>must</w:t>
      </w:r>
      <w:r w:rsidR="00C9537B" w:rsidRPr="00C9537B">
        <w:rPr>
          <w:rFonts w:eastAsia="Times New Roman"/>
          <w:lang w:eastAsia="en-GB"/>
        </w:rPr>
        <w:t xml:space="preserve"> explain to the employee what additional or amended information he/she needs to provide and ask the employee to resubmit the request.</w:t>
      </w:r>
    </w:p>
    <w:p w14:paraId="4E6E1365" w14:textId="77777777" w:rsidR="003F6A21" w:rsidRDefault="003F6A21" w:rsidP="00991ABF">
      <w:pPr>
        <w:shd w:val="clear" w:color="auto" w:fill="FFFFFF"/>
        <w:jc w:val="both"/>
        <w:rPr>
          <w:rFonts w:eastAsia="Times New Roman"/>
          <w:b/>
          <w:bCs/>
          <w:lang w:eastAsia="en-GB"/>
        </w:rPr>
      </w:pPr>
    </w:p>
    <w:p w14:paraId="4E6E1366" w14:textId="77777777" w:rsidR="00C9537B" w:rsidRPr="00C9537B" w:rsidRDefault="000C670E" w:rsidP="00991ABF">
      <w:pPr>
        <w:shd w:val="clear" w:color="auto" w:fill="FFFFFF"/>
        <w:jc w:val="both"/>
        <w:rPr>
          <w:rFonts w:eastAsia="Times New Roman"/>
          <w:lang w:eastAsia="en-GB"/>
        </w:rPr>
      </w:pPr>
      <w:r>
        <w:rPr>
          <w:rFonts w:eastAsia="Times New Roman"/>
          <w:b/>
          <w:bCs/>
          <w:lang w:eastAsia="en-GB"/>
        </w:rPr>
        <w:t>6.2</w:t>
      </w:r>
      <w:r w:rsidR="00F33875">
        <w:rPr>
          <w:rFonts w:eastAsia="Times New Roman"/>
          <w:b/>
          <w:bCs/>
          <w:lang w:eastAsia="en-GB"/>
        </w:rPr>
        <w:tab/>
      </w:r>
      <w:r w:rsidR="00F33875" w:rsidRPr="00C9537B">
        <w:rPr>
          <w:rFonts w:eastAsia="Times New Roman"/>
          <w:b/>
          <w:bCs/>
          <w:lang w:eastAsia="en-GB"/>
        </w:rPr>
        <w:t>MEETING TO DISCUSS A FLEXIBLE WORKING REQUEST</w:t>
      </w:r>
    </w:p>
    <w:p w14:paraId="4E6E1367" w14:textId="77777777" w:rsidR="0024589B" w:rsidRDefault="0024589B" w:rsidP="00F33875">
      <w:pPr>
        <w:shd w:val="clear" w:color="auto" w:fill="FFFFFF"/>
        <w:jc w:val="both"/>
        <w:rPr>
          <w:rFonts w:eastAsia="Times New Roman"/>
          <w:lang w:eastAsia="en-GB"/>
        </w:rPr>
      </w:pPr>
    </w:p>
    <w:p w14:paraId="4E6E1368"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6.2.1</w:t>
      </w:r>
      <w:r>
        <w:rPr>
          <w:rFonts w:eastAsia="Times New Roman"/>
          <w:lang w:eastAsia="en-GB"/>
        </w:rPr>
        <w:tab/>
      </w:r>
      <w:r w:rsidR="00C9537B" w:rsidRPr="00C9537B">
        <w:rPr>
          <w:rFonts w:eastAsia="Times New Roman"/>
          <w:lang w:eastAsia="en-GB"/>
        </w:rPr>
        <w:t xml:space="preserve">Once the </w:t>
      </w:r>
      <w:r w:rsidR="00AD1597">
        <w:rPr>
          <w:rFonts w:eastAsia="Times New Roman"/>
          <w:lang w:eastAsia="en-GB"/>
        </w:rPr>
        <w:t>manager</w:t>
      </w:r>
      <w:r w:rsidR="00C9537B" w:rsidRPr="00C9537B">
        <w:rPr>
          <w:rFonts w:eastAsia="Times New Roman"/>
          <w:lang w:eastAsia="en-GB"/>
        </w:rPr>
        <w:t xml:space="preserve"> receives the request, it will be dealt with as soon as possible, but no later than the d</w:t>
      </w:r>
      <w:r w:rsidR="00AD1597">
        <w:rPr>
          <w:rFonts w:eastAsia="Times New Roman"/>
          <w:lang w:eastAsia="en-GB"/>
        </w:rPr>
        <w:t>eadline set out below</w:t>
      </w:r>
      <w:r w:rsidR="00C91A2D">
        <w:rPr>
          <w:rFonts w:eastAsia="Times New Roman"/>
          <w:lang w:eastAsia="en-GB"/>
        </w:rPr>
        <w:t xml:space="preserve"> (see 6.6 Timescales)</w:t>
      </w:r>
      <w:r w:rsidR="00AD1597">
        <w:rPr>
          <w:rFonts w:eastAsia="Times New Roman"/>
          <w:lang w:eastAsia="en-GB"/>
        </w:rPr>
        <w:t xml:space="preserve">. The </w:t>
      </w:r>
      <w:r w:rsidR="00C9537B" w:rsidRPr="00C9537B">
        <w:rPr>
          <w:rFonts w:eastAsia="Times New Roman"/>
          <w:lang w:eastAsia="en-GB"/>
        </w:rPr>
        <w:t>manager will usually arrange a meeting to deal with the request. Where a request can without further discussion be approved in the terms stated in the employee's written application, a meeting will not be necessary.</w:t>
      </w:r>
    </w:p>
    <w:p w14:paraId="4E6E1369" w14:textId="77777777" w:rsidR="003F6A21" w:rsidRDefault="003F6A21" w:rsidP="00991ABF">
      <w:pPr>
        <w:shd w:val="clear" w:color="auto" w:fill="FFFFFF"/>
        <w:jc w:val="both"/>
        <w:rPr>
          <w:rFonts w:eastAsia="Times New Roman"/>
          <w:lang w:eastAsia="en-GB"/>
        </w:rPr>
      </w:pPr>
    </w:p>
    <w:p w14:paraId="4E6E136A" w14:textId="77777777" w:rsidR="00AD1597" w:rsidRDefault="0024589B" w:rsidP="0024589B">
      <w:pPr>
        <w:shd w:val="clear" w:color="auto" w:fill="FFFFFF"/>
        <w:ind w:left="720" w:hanging="720"/>
        <w:jc w:val="both"/>
        <w:rPr>
          <w:rFonts w:eastAsia="Times New Roman"/>
          <w:lang w:eastAsia="en-GB"/>
        </w:rPr>
      </w:pPr>
      <w:r>
        <w:rPr>
          <w:rFonts w:eastAsia="Times New Roman"/>
          <w:lang w:eastAsia="en-GB"/>
        </w:rPr>
        <w:t>6.2.2</w:t>
      </w:r>
      <w:r>
        <w:rPr>
          <w:rFonts w:eastAsia="Times New Roman"/>
          <w:lang w:eastAsia="en-GB"/>
        </w:rPr>
        <w:tab/>
      </w:r>
      <w:r w:rsidR="00C9537B" w:rsidRPr="00C9537B">
        <w:rPr>
          <w:rFonts w:eastAsia="Times New Roman"/>
          <w:lang w:eastAsia="en-GB"/>
        </w:rPr>
        <w:t>An employee should be given the right to be accompanied by a work colleague a</w:t>
      </w:r>
      <w:r w:rsidR="00AD1597">
        <w:rPr>
          <w:rFonts w:eastAsia="Times New Roman"/>
          <w:lang w:eastAsia="en-GB"/>
        </w:rPr>
        <w:t>t any flexible working meeting.</w:t>
      </w:r>
      <w:r w:rsidR="00C9537B" w:rsidRPr="00C9537B">
        <w:rPr>
          <w:rFonts w:eastAsia="Times New Roman"/>
          <w:lang w:eastAsia="en-GB"/>
        </w:rPr>
        <w:t xml:space="preserve"> </w:t>
      </w:r>
      <w:r w:rsidR="00AD1597">
        <w:rPr>
          <w:rFonts w:eastAsia="Times New Roman"/>
          <w:lang w:eastAsia="en-GB"/>
        </w:rPr>
        <w:t xml:space="preserve"> </w:t>
      </w:r>
    </w:p>
    <w:p w14:paraId="4E6E136B" w14:textId="77777777" w:rsidR="00AD1597" w:rsidRDefault="00AD1597" w:rsidP="00991ABF">
      <w:pPr>
        <w:shd w:val="clear" w:color="auto" w:fill="FFFFFF"/>
        <w:jc w:val="both"/>
        <w:rPr>
          <w:rFonts w:eastAsia="Times New Roman"/>
          <w:lang w:eastAsia="en-GB"/>
        </w:rPr>
      </w:pPr>
    </w:p>
    <w:p w14:paraId="4E6E136C"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6.2.3</w:t>
      </w:r>
      <w:r>
        <w:rPr>
          <w:rFonts w:eastAsia="Times New Roman"/>
          <w:lang w:eastAsia="en-GB"/>
        </w:rPr>
        <w:tab/>
      </w:r>
      <w:r w:rsidR="00C9537B" w:rsidRPr="00C9537B">
        <w:rPr>
          <w:rFonts w:eastAsia="Times New Roman"/>
          <w:lang w:eastAsia="en-GB"/>
        </w:rPr>
        <w:t>The meeting should take place in a private meeting room so that the discussion is kept away from other employees. The aim of the meeting is to find out more about the proposed working arrangements and how they could be of benefit to both the employee and organisation.</w:t>
      </w:r>
    </w:p>
    <w:p w14:paraId="4E6E136D" w14:textId="77777777" w:rsidR="003F6A21" w:rsidRDefault="003F6A21" w:rsidP="00991ABF">
      <w:pPr>
        <w:shd w:val="clear" w:color="auto" w:fill="FFFFFF"/>
        <w:jc w:val="both"/>
        <w:rPr>
          <w:rFonts w:eastAsia="Times New Roman"/>
          <w:b/>
          <w:bCs/>
          <w:lang w:eastAsia="en-GB"/>
        </w:rPr>
      </w:pPr>
    </w:p>
    <w:p w14:paraId="4E6E136E" w14:textId="77777777" w:rsidR="00C9537B" w:rsidRPr="00C9537B" w:rsidRDefault="000C670E" w:rsidP="00991ABF">
      <w:pPr>
        <w:shd w:val="clear" w:color="auto" w:fill="FFFFFF"/>
        <w:jc w:val="both"/>
        <w:rPr>
          <w:rFonts w:eastAsia="Times New Roman"/>
          <w:lang w:eastAsia="en-GB"/>
        </w:rPr>
      </w:pPr>
      <w:r>
        <w:rPr>
          <w:rFonts w:eastAsia="Times New Roman"/>
          <w:b/>
          <w:bCs/>
          <w:lang w:eastAsia="en-GB"/>
        </w:rPr>
        <w:t>6.3</w:t>
      </w:r>
      <w:r>
        <w:rPr>
          <w:rFonts w:eastAsia="Times New Roman"/>
          <w:b/>
          <w:bCs/>
          <w:lang w:eastAsia="en-GB"/>
        </w:rPr>
        <w:tab/>
      </w:r>
      <w:r w:rsidR="0024589B" w:rsidRPr="00C9537B">
        <w:rPr>
          <w:rFonts w:eastAsia="Times New Roman"/>
          <w:b/>
          <w:bCs/>
          <w:lang w:eastAsia="en-GB"/>
        </w:rPr>
        <w:t>OUTCOME OF A FLEXIBLE WORKING REQUEST</w:t>
      </w:r>
    </w:p>
    <w:p w14:paraId="4E6E136F" w14:textId="77777777" w:rsidR="003F6A21" w:rsidRDefault="003F6A21" w:rsidP="00991ABF">
      <w:pPr>
        <w:shd w:val="clear" w:color="auto" w:fill="FFFFFF"/>
        <w:jc w:val="both"/>
        <w:rPr>
          <w:rFonts w:eastAsia="Times New Roman"/>
          <w:lang w:eastAsia="en-GB"/>
        </w:rPr>
      </w:pPr>
    </w:p>
    <w:p w14:paraId="4E6E1370"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6.3.1</w:t>
      </w:r>
      <w:r>
        <w:rPr>
          <w:rFonts w:eastAsia="Times New Roman"/>
          <w:lang w:eastAsia="en-GB"/>
        </w:rPr>
        <w:tab/>
      </w:r>
      <w:r w:rsidR="00C9537B" w:rsidRPr="00C9537B">
        <w:rPr>
          <w:rFonts w:eastAsia="Times New Roman"/>
          <w:lang w:eastAsia="en-GB"/>
        </w:rPr>
        <w:t xml:space="preserve">After the meeting, </w:t>
      </w:r>
      <w:r w:rsidR="00C91A2D">
        <w:rPr>
          <w:rFonts w:eastAsia="Times New Roman"/>
          <w:lang w:eastAsia="en-GB"/>
        </w:rPr>
        <w:t xml:space="preserve">the </w:t>
      </w:r>
      <w:r w:rsidR="00AD1597">
        <w:rPr>
          <w:rFonts w:eastAsia="Times New Roman"/>
          <w:lang w:eastAsia="en-GB"/>
        </w:rPr>
        <w:t>manager</w:t>
      </w:r>
      <w:r w:rsidR="00C9537B" w:rsidRPr="00C9537B">
        <w:rPr>
          <w:rFonts w:eastAsia="Times New Roman"/>
          <w:lang w:eastAsia="en-GB"/>
        </w:rPr>
        <w:t xml:space="preserve"> will consider the proposed flexible working arrangements carefully, weighing up the potential benefits to the employee and to the organisation against any adverse impact of implementing the changes. Each request will be considered on a </w:t>
      </w:r>
      <w:r w:rsidR="00AD1597">
        <w:rPr>
          <w:rFonts w:eastAsia="Times New Roman"/>
          <w:lang w:eastAsia="en-GB"/>
        </w:rPr>
        <w:t>case-by-case basis.  A</w:t>
      </w:r>
      <w:r w:rsidR="00C9537B" w:rsidRPr="00C9537B">
        <w:rPr>
          <w:rFonts w:eastAsia="Times New Roman"/>
          <w:lang w:eastAsia="en-GB"/>
        </w:rPr>
        <w:t>greeing to one request will not set a precedent or create the right for another employee to be granted a similar change to his/her working pattern.</w:t>
      </w:r>
    </w:p>
    <w:p w14:paraId="4E6E1371" w14:textId="77777777" w:rsidR="003F6A21" w:rsidRDefault="003F6A21" w:rsidP="00991ABF">
      <w:pPr>
        <w:shd w:val="clear" w:color="auto" w:fill="FFFFFF"/>
        <w:jc w:val="both"/>
        <w:rPr>
          <w:rFonts w:eastAsia="Times New Roman"/>
          <w:lang w:eastAsia="en-GB"/>
        </w:rPr>
      </w:pPr>
    </w:p>
    <w:p w14:paraId="4E6E1372" w14:textId="77777777" w:rsidR="0024589B" w:rsidRDefault="0024589B" w:rsidP="0024589B">
      <w:pPr>
        <w:shd w:val="clear" w:color="auto" w:fill="FFFFFF"/>
        <w:ind w:left="720" w:hanging="720"/>
        <w:jc w:val="both"/>
        <w:rPr>
          <w:rFonts w:eastAsia="Times New Roman"/>
          <w:lang w:eastAsia="en-GB"/>
        </w:rPr>
      </w:pPr>
      <w:r>
        <w:rPr>
          <w:rFonts w:eastAsia="Times New Roman"/>
          <w:lang w:eastAsia="en-GB"/>
        </w:rPr>
        <w:lastRenderedPageBreak/>
        <w:t>6.3.2</w:t>
      </w:r>
      <w:r>
        <w:rPr>
          <w:rFonts w:eastAsia="Times New Roman"/>
          <w:lang w:eastAsia="en-GB"/>
        </w:rPr>
        <w:tab/>
      </w:r>
      <w:r w:rsidR="00C9537B" w:rsidRPr="00C9537B">
        <w:rPr>
          <w:rFonts w:eastAsia="Times New Roman"/>
          <w:lang w:eastAsia="en-GB"/>
        </w:rPr>
        <w:t xml:space="preserve">The employee will be informed in writing of the decision as soon as is reasonably practicable after the meeting, but no later than the deadline set out below. The request may be granted in full or in part: for example, the organisation may propose a modified version of the request, the request may be granted on a temporary basis, or the employee may be asked to try the flexible working arrangement for a trial period. </w:t>
      </w:r>
    </w:p>
    <w:p w14:paraId="4E6E1373" w14:textId="77777777" w:rsidR="0024589B" w:rsidRDefault="0024589B" w:rsidP="0024589B">
      <w:pPr>
        <w:shd w:val="clear" w:color="auto" w:fill="FFFFFF"/>
        <w:ind w:left="720" w:hanging="720"/>
        <w:jc w:val="both"/>
        <w:rPr>
          <w:rFonts w:eastAsia="Times New Roman"/>
          <w:lang w:eastAsia="en-GB"/>
        </w:rPr>
      </w:pPr>
    </w:p>
    <w:p w14:paraId="4E6E1374"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6.3.3</w:t>
      </w:r>
      <w:r>
        <w:rPr>
          <w:rFonts w:eastAsia="Times New Roman"/>
          <w:lang w:eastAsia="en-GB"/>
        </w:rPr>
        <w:tab/>
      </w:r>
      <w:r w:rsidR="00C9537B" w:rsidRPr="00C9537B">
        <w:rPr>
          <w:rFonts w:eastAsia="Times New Roman"/>
          <w:lang w:eastAsia="en-GB"/>
        </w:rPr>
        <w:t>The employee will be given the right to appeal the decision if the employee's request is not upheld or is upheld in part.</w:t>
      </w:r>
    </w:p>
    <w:p w14:paraId="4E6E1375" w14:textId="77777777" w:rsidR="003F6A21" w:rsidRDefault="003F6A21" w:rsidP="00991ABF">
      <w:pPr>
        <w:shd w:val="clear" w:color="auto" w:fill="FFFFFF"/>
        <w:jc w:val="both"/>
        <w:rPr>
          <w:rFonts w:eastAsia="Times New Roman"/>
          <w:b/>
          <w:bCs/>
          <w:lang w:eastAsia="en-GB"/>
        </w:rPr>
      </w:pPr>
    </w:p>
    <w:p w14:paraId="4E6E1376" w14:textId="77777777" w:rsidR="00C9537B" w:rsidRPr="00C9537B" w:rsidRDefault="000C670E" w:rsidP="00991ABF">
      <w:pPr>
        <w:shd w:val="clear" w:color="auto" w:fill="FFFFFF"/>
        <w:jc w:val="both"/>
        <w:rPr>
          <w:rFonts w:eastAsia="Times New Roman"/>
          <w:lang w:eastAsia="en-GB"/>
        </w:rPr>
      </w:pPr>
      <w:r>
        <w:rPr>
          <w:rFonts w:eastAsia="Times New Roman"/>
          <w:b/>
          <w:bCs/>
          <w:lang w:eastAsia="en-GB"/>
        </w:rPr>
        <w:t>6.4</w:t>
      </w:r>
      <w:r>
        <w:rPr>
          <w:rFonts w:eastAsia="Times New Roman"/>
          <w:b/>
          <w:bCs/>
          <w:lang w:eastAsia="en-GB"/>
        </w:rPr>
        <w:tab/>
      </w:r>
      <w:r w:rsidR="0024589B" w:rsidRPr="00C9537B">
        <w:rPr>
          <w:rFonts w:eastAsia="Times New Roman"/>
          <w:b/>
          <w:bCs/>
          <w:lang w:eastAsia="en-GB"/>
        </w:rPr>
        <w:t>REASONS FOR TURNING DOWN A FLEXIBLE WORKING REQUEST</w:t>
      </w:r>
    </w:p>
    <w:p w14:paraId="4E6E1377" w14:textId="77777777" w:rsidR="003F6A21" w:rsidRDefault="003F6A21" w:rsidP="00991ABF">
      <w:pPr>
        <w:shd w:val="clear" w:color="auto" w:fill="FFFFFF"/>
        <w:jc w:val="both"/>
        <w:rPr>
          <w:rFonts w:eastAsia="Times New Roman"/>
          <w:lang w:eastAsia="en-GB"/>
        </w:rPr>
      </w:pPr>
    </w:p>
    <w:p w14:paraId="4E6E1378" w14:textId="77777777" w:rsidR="003F6A21" w:rsidRPr="00C9537B" w:rsidRDefault="0024589B" w:rsidP="0024589B">
      <w:pPr>
        <w:shd w:val="clear" w:color="auto" w:fill="FFFFFF"/>
        <w:ind w:left="720" w:hanging="720"/>
        <w:jc w:val="both"/>
        <w:rPr>
          <w:rFonts w:eastAsia="Times New Roman"/>
          <w:lang w:eastAsia="en-GB"/>
        </w:rPr>
      </w:pPr>
      <w:r>
        <w:rPr>
          <w:rFonts w:eastAsia="Times New Roman"/>
          <w:lang w:eastAsia="en-GB"/>
        </w:rPr>
        <w:t>6.4.1</w:t>
      </w:r>
      <w:r>
        <w:rPr>
          <w:rFonts w:eastAsia="Times New Roman"/>
          <w:lang w:eastAsia="en-GB"/>
        </w:rPr>
        <w:tab/>
      </w:r>
      <w:r w:rsidR="00C9537B" w:rsidRPr="00C9537B">
        <w:rPr>
          <w:rFonts w:eastAsia="Times New Roman"/>
          <w:lang w:eastAsia="en-GB"/>
        </w:rPr>
        <w:t>The line manager will give reasons for the rejection of any request. Those reasons must be for one or more prescribed business reasons, which are:</w:t>
      </w:r>
    </w:p>
    <w:p w14:paraId="4E6E1379" w14:textId="77777777" w:rsidR="00C9537B" w:rsidRPr="0024589B" w:rsidRDefault="00C9537B" w:rsidP="0024589B">
      <w:pPr>
        <w:pStyle w:val="ListParagraph"/>
        <w:numPr>
          <w:ilvl w:val="0"/>
          <w:numId w:val="6"/>
        </w:numPr>
        <w:shd w:val="clear" w:color="auto" w:fill="FFFFFF"/>
        <w:jc w:val="both"/>
        <w:rPr>
          <w:rFonts w:eastAsia="Times New Roman"/>
          <w:lang w:eastAsia="en-GB"/>
        </w:rPr>
      </w:pPr>
      <w:r w:rsidRPr="0024589B">
        <w:rPr>
          <w:rFonts w:eastAsia="Times New Roman"/>
          <w:lang w:eastAsia="en-GB"/>
        </w:rPr>
        <w:t>the burden of additional costs;</w:t>
      </w:r>
    </w:p>
    <w:p w14:paraId="4E6E137A" w14:textId="77777777" w:rsidR="00C9537B" w:rsidRPr="0024589B" w:rsidRDefault="00C9537B" w:rsidP="0024589B">
      <w:pPr>
        <w:pStyle w:val="ListParagraph"/>
        <w:numPr>
          <w:ilvl w:val="0"/>
          <w:numId w:val="6"/>
        </w:numPr>
        <w:shd w:val="clear" w:color="auto" w:fill="FFFFFF"/>
        <w:jc w:val="both"/>
        <w:rPr>
          <w:rFonts w:eastAsia="Times New Roman"/>
          <w:lang w:eastAsia="en-GB"/>
        </w:rPr>
      </w:pPr>
      <w:r w:rsidRPr="0024589B">
        <w:rPr>
          <w:rFonts w:eastAsia="Times New Roman"/>
          <w:lang w:eastAsia="en-GB"/>
        </w:rPr>
        <w:t>an inability to reorganise work among existing staff;</w:t>
      </w:r>
    </w:p>
    <w:p w14:paraId="4E6E137B" w14:textId="77777777" w:rsidR="00C9537B" w:rsidRPr="0024589B" w:rsidRDefault="00C9537B" w:rsidP="0024589B">
      <w:pPr>
        <w:pStyle w:val="ListParagraph"/>
        <w:numPr>
          <w:ilvl w:val="0"/>
          <w:numId w:val="6"/>
        </w:numPr>
        <w:shd w:val="clear" w:color="auto" w:fill="FFFFFF"/>
        <w:jc w:val="both"/>
        <w:rPr>
          <w:rFonts w:eastAsia="Times New Roman"/>
          <w:lang w:eastAsia="en-GB"/>
        </w:rPr>
      </w:pPr>
      <w:r w:rsidRPr="0024589B">
        <w:rPr>
          <w:rFonts w:eastAsia="Times New Roman"/>
          <w:lang w:eastAsia="en-GB"/>
        </w:rPr>
        <w:t>an inability to recruit additional staff;</w:t>
      </w:r>
    </w:p>
    <w:p w14:paraId="4E6E137C" w14:textId="77777777" w:rsidR="00C9537B" w:rsidRPr="0024589B" w:rsidRDefault="00C9537B" w:rsidP="0024589B">
      <w:pPr>
        <w:pStyle w:val="ListParagraph"/>
        <w:numPr>
          <w:ilvl w:val="0"/>
          <w:numId w:val="6"/>
        </w:numPr>
        <w:shd w:val="clear" w:color="auto" w:fill="FFFFFF"/>
        <w:jc w:val="both"/>
        <w:rPr>
          <w:rFonts w:eastAsia="Times New Roman"/>
          <w:lang w:eastAsia="en-GB"/>
        </w:rPr>
      </w:pPr>
      <w:r w:rsidRPr="0024589B">
        <w:rPr>
          <w:rFonts w:eastAsia="Times New Roman"/>
          <w:lang w:eastAsia="en-GB"/>
        </w:rPr>
        <w:t>a detrimental impact on quality;</w:t>
      </w:r>
    </w:p>
    <w:p w14:paraId="4E6E137D" w14:textId="77777777" w:rsidR="00C9537B" w:rsidRPr="0024589B" w:rsidRDefault="00C9537B" w:rsidP="0024589B">
      <w:pPr>
        <w:pStyle w:val="ListParagraph"/>
        <w:numPr>
          <w:ilvl w:val="0"/>
          <w:numId w:val="6"/>
        </w:numPr>
        <w:shd w:val="clear" w:color="auto" w:fill="FFFFFF"/>
        <w:jc w:val="both"/>
        <w:rPr>
          <w:rFonts w:eastAsia="Times New Roman"/>
          <w:lang w:eastAsia="en-GB"/>
        </w:rPr>
      </w:pPr>
      <w:r w:rsidRPr="0024589B">
        <w:rPr>
          <w:rFonts w:eastAsia="Times New Roman"/>
          <w:lang w:eastAsia="en-GB"/>
        </w:rPr>
        <w:t>a detrimental impact on performance;</w:t>
      </w:r>
    </w:p>
    <w:p w14:paraId="4E6E137E" w14:textId="77777777" w:rsidR="00C9537B" w:rsidRPr="0024589B" w:rsidRDefault="00C9537B" w:rsidP="0024589B">
      <w:pPr>
        <w:pStyle w:val="ListParagraph"/>
        <w:numPr>
          <w:ilvl w:val="0"/>
          <w:numId w:val="6"/>
        </w:numPr>
        <w:shd w:val="clear" w:color="auto" w:fill="FFFFFF"/>
        <w:jc w:val="both"/>
        <w:rPr>
          <w:rFonts w:eastAsia="Times New Roman"/>
          <w:lang w:eastAsia="en-GB"/>
        </w:rPr>
      </w:pPr>
      <w:r w:rsidRPr="0024589B">
        <w:rPr>
          <w:rFonts w:eastAsia="Times New Roman"/>
          <w:lang w:eastAsia="en-GB"/>
        </w:rPr>
        <w:t>a detrimental effect on ability to meet customer demand;</w:t>
      </w:r>
    </w:p>
    <w:p w14:paraId="4E6E137F" w14:textId="77777777" w:rsidR="00C9537B" w:rsidRPr="0024589B" w:rsidRDefault="00C9537B" w:rsidP="0024589B">
      <w:pPr>
        <w:pStyle w:val="ListParagraph"/>
        <w:numPr>
          <w:ilvl w:val="0"/>
          <w:numId w:val="6"/>
        </w:numPr>
        <w:shd w:val="clear" w:color="auto" w:fill="FFFFFF"/>
        <w:jc w:val="both"/>
        <w:rPr>
          <w:rFonts w:eastAsia="Times New Roman"/>
          <w:lang w:eastAsia="en-GB"/>
        </w:rPr>
      </w:pPr>
      <w:r w:rsidRPr="0024589B">
        <w:rPr>
          <w:rFonts w:eastAsia="Times New Roman"/>
          <w:lang w:eastAsia="en-GB"/>
        </w:rPr>
        <w:t>insufficient work for the periods the employee proposes to work; and</w:t>
      </w:r>
    </w:p>
    <w:p w14:paraId="4E6E1380" w14:textId="77777777" w:rsidR="00C9537B" w:rsidRPr="0024589B" w:rsidRDefault="00C9537B" w:rsidP="0024589B">
      <w:pPr>
        <w:pStyle w:val="ListParagraph"/>
        <w:numPr>
          <w:ilvl w:val="0"/>
          <w:numId w:val="6"/>
        </w:numPr>
        <w:shd w:val="clear" w:color="auto" w:fill="FFFFFF"/>
        <w:jc w:val="both"/>
        <w:rPr>
          <w:rFonts w:eastAsia="Times New Roman"/>
          <w:lang w:eastAsia="en-GB"/>
        </w:rPr>
      </w:pPr>
      <w:r w:rsidRPr="0024589B">
        <w:rPr>
          <w:rFonts w:eastAsia="Times New Roman"/>
          <w:lang w:eastAsia="en-GB"/>
        </w:rPr>
        <w:t>a planned structural change to the business.</w:t>
      </w:r>
    </w:p>
    <w:p w14:paraId="4E6E1381" w14:textId="77777777" w:rsidR="003F6A21" w:rsidRDefault="003F6A21" w:rsidP="00991ABF">
      <w:pPr>
        <w:shd w:val="clear" w:color="auto" w:fill="FFFFFF"/>
        <w:jc w:val="both"/>
        <w:rPr>
          <w:rFonts w:eastAsia="Times New Roman"/>
          <w:lang w:eastAsia="en-GB"/>
        </w:rPr>
      </w:pPr>
    </w:p>
    <w:p w14:paraId="4E6E1382"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6.4.2</w:t>
      </w:r>
      <w:r>
        <w:rPr>
          <w:rFonts w:eastAsia="Times New Roman"/>
          <w:lang w:eastAsia="en-GB"/>
        </w:rPr>
        <w:tab/>
      </w:r>
      <w:r w:rsidR="00C9537B" w:rsidRPr="00C9537B">
        <w:rPr>
          <w:rFonts w:eastAsia="Times New Roman"/>
          <w:lang w:eastAsia="en-GB"/>
        </w:rPr>
        <w:t>The line manager must not reject a request for any other reason.</w:t>
      </w:r>
      <w:r>
        <w:rPr>
          <w:rFonts w:eastAsia="Times New Roman"/>
          <w:lang w:eastAsia="en-GB"/>
        </w:rPr>
        <w:t xml:space="preserve"> Any rejection will have wording as stated above and will make reference to the relevant section of this policy for support.</w:t>
      </w:r>
    </w:p>
    <w:p w14:paraId="4E6E1383" w14:textId="77777777" w:rsidR="003F6A21" w:rsidRDefault="003F6A21" w:rsidP="00991ABF">
      <w:pPr>
        <w:shd w:val="clear" w:color="auto" w:fill="FFFFFF"/>
        <w:jc w:val="both"/>
        <w:rPr>
          <w:rFonts w:eastAsia="Times New Roman"/>
          <w:b/>
          <w:bCs/>
          <w:lang w:eastAsia="en-GB"/>
        </w:rPr>
      </w:pPr>
    </w:p>
    <w:p w14:paraId="4E6E1384" w14:textId="77777777" w:rsidR="00C9537B" w:rsidRPr="00C9537B" w:rsidRDefault="000C670E" w:rsidP="00991ABF">
      <w:pPr>
        <w:shd w:val="clear" w:color="auto" w:fill="FFFFFF"/>
        <w:jc w:val="both"/>
        <w:rPr>
          <w:rFonts w:eastAsia="Times New Roman"/>
          <w:lang w:eastAsia="en-GB"/>
        </w:rPr>
      </w:pPr>
      <w:r>
        <w:rPr>
          <w:rFonts w:eastAsia="Times New Roman"/>
          <w:b/>
          <w:bCs/>
          <w:lang w:eastAsia="en-GB"/>
        </w:rPr>
        <w:t>6.5</w:t>
      </w:r>
      <w:r>
        <w:rPr>
          <w:rFonts w:eastAsia="Times New Roman"/>
          <w:b/>
          <w:bCs/>
          <w:lang w:eastAsia="en-GB"/>
        </w:rPr>
        <w:tab/>
      </w:r>
      <w:r w:rsidR="0024589B" w:rsidRPr="00C9537B">
        <w:rPr>
          <w:rFonts w:eastAsia="Times New Roman"/>
          <w:b/>
          <w:bCs/>
          <w:lang w:eastAsia="en-GB"/>
        </w:rPr>
        <w:t>FLEXIBLE WORKING REQUESTS THAT ARE GRANTED</w:t>
      </w:r>
    </w:p>
    <w:p w14:paraId="4E6E1385" w14:textId="77777777" w:rsidR="003F6A21" w:rsidRDefault="003F6A21" w:rsidP="00991ABF">
      <w:pPr>
        <w:shd w:val="clear" w:color="auto" w:fill="FFFFFF"/>
        <w:jc w:val="both"/>
        <w:rPr>
          <w:rFonts w:eastAsia="Times New Roman"/>
          <w:lang w:eastAsia="en-GB"/>
        </w:rPr>
      </w:pPr>
    </w:p>
    <w:p w14:paraId="4E6E1386" w14:textId="77777777" w:rsidR="00C9537B" w:rsidRDefault="0024589B" w:rsidP="0024589B">
      <w:pPr>
        <w:shd w:val="clear" w:color="auto" w:fill="FFFFFF"/>
        <w:ind w:left="720" w:hanging="720"/>
        <w:jc w:val="both"/>
        <w:rPr>
          <w:rFonts w:eastAsia="Times New Roman"/>
          <w:lang w:eastAsia="en-GB"/>
        </w:rPr>
      </w:pPr>
      <w:r>
        <w:rPr>
          <w:rFonts w:eastAsia="Times New Roman"/>
          <w:lang w:eastAsia="en-GB"/>
        </w:rPr>
        <w:t>6.5.1</w:t>
      </w:r>
      <w:r>
        <w:rPr>
          <w:rFonts w:eastAsia="Times New Roman"/>
          <w:lang w:eastAsia="en-GB"/>
        </w:rPr>
        <w:tab/>
      </w:r>
      <w:r w:rsidR="00C9537B" w:rsidRPr="00C9537B">
        <w:rPr>
          <w:rFonts w:eastAsia="Times New Roman"/>
          <w:lang w:eastAsia="en-GB"/>
        </w:rPr>
        <w:t xml:space="preserve">If the request is upheld, the employee and the line manager will discuss how and when the changes will take effect. Any changes to terms and conditions will be put in writing and sent to the employee as an amendment to his/her </w:t>
      </w:r>
      <w:r w:rsidR="00C91A2D">
        <w:rPr>
          <w:rFonts w:eastAsia="Times New Roman"/>
          <w:lang w:eastAsia="en-GB"/>
        </w:rPr>
        <w:t xml:space="preserve">contract of employment </w:t>
      </w:r>
      <w:r w:rsidR="00C9537B" w:rsidRPr="00C9537B">
        <w:rPr>
          <w:rFonts w:eastAsia="Times New Roman"/>
          <w:lang w:eastAsia="en-GB"/>
        </w:rPr>
        <w:t>as soon as is reasonably practicable.</w:t>
      </w:r>
    </w:p>
    <w:p w14:paraId="2DE51772" w14:textId="77777777" w:rsidR="007E5133" w:rsidRDefault="007E5133" w:rsidP="0024589B">
      <w:pPr>
        <w:shd w:val="clear" w:color="auto" w:fill="FFFFFF"/>
        <w:ind w:left="720" w:hanging="720"/>
        <w:jc w:val="both"/>
        <w:rPr>
          <w:rFonts w:eastAsia="Times New Roman"/>
          <w:lang w:eastAsia="en-GB"/>
        </w:rPr>
      </w:pPr>
    </w:p>
    <w:p w14:paraId="48C13D71" w14:textId="5E3238AA" w:rsidR="007E5133" w:rsidRPr="00C9537B" w:rsidRDefault="007E5133" w:rsidP="0024589B">
      <w:pPr>
        <w:shd w:val="clear" w:color="auto" w:fill="FFFFFF"/>
        <w:ind w:left="720" w:hanging="720"/>
        <w:jc w:val="both"/>
        <w:rPr>
          <w:rFonts w:eastAsia="Times New Roman"/>
          <w:lang w:eastAsia="en-GB"/>
        </w:rPr>
      </w:pPr>
      <w:r>
        <w:rPr>
          <w:rFonts w:eastAsia="Times New Roman"/>
          <w:lang w:eastAsia="en-GB"/>
        </w:rPr>
        <w:t>6.5.2</w:t>
      </w:r>
      <w:r>
        <w:rPr>
          <w:rFonts w:eastAsia="Times New Roman"/>
          <w:lang w:eastAsia="en-GB"/>
        </w:rPr>
        <w:tab/>
        <w:t>Flexible working requests are granted with operational discretion and senior management. Once granted flexible working arrangements will be in place for a period of 12 months to safeguard the operational provision of the company, and cannot be changed without the written permission of the General Manager</w:t>
      </w:r>
    </w:p>
    <w:p w14:paraId="4E6E1387" w14:textId="77777777" w:rsidR="003F6A21" w:rsidRDefault="003F6A21" w:rsidP="00991ABF">
      <w:pPr>
        <w:shd w:val="clear" w:color="auto" w:fill="FFFFFF"/>
        <w:jc w:val="both"/>
        <w:rPr>
          <w:rFonts w:eastAsia="Times New Roman"/>
          <w:b/>
          <w:bCs/>
          <w:lang w:eastAsia="en-GB"/>
        </w:rPr>
      </w:pPr>
    </w:p>
    <w:p w14:paraId="4E6E1388" w14:textId="77777777" w:rsidR="00C9537B" w:rsidRPr="000C670E" w:rsidRDefault="000C670E" w:rsidP="00991ABF">
      <w:pPr>
        <w:shd w:val="clear" w:color="auto" w:fill="FFFFFF"/>
        <w:jc w:val="both"/>
        <w:rPr>
          <w:rFonts w:eastAsia="Times New Roman"/>
          <w:b/>
          <w:lang w:eastAsia="en-GB"/>
        </w:rPr>
      </w:pPr>
      <w:r>
        <w:rPr>
          <w:rFonts w:eastAsia="Times New Roman"/>
          <w:b/>
          <w:bCs/>
          <w:lang w:eastAsia="en-GB"/>
        </w:rPr>
        <w:t>6.6</w:t>
      </w:r>
      <w:r>
        <w:rPr>
          <w:rFonts w:eastAsia="Times New Roman"/>
          <w:b/>
          <w:bCs/>
          <w:lang w:eastAsia="en-GB"/>
        </w:rPr>
        <w:tab/>
      </w:r>
      <w:r w:rsidR="0024589B" w:rsidRPr="000C670E">
        <w:rPr>
          <w:rFonts w:eastAsia="Times New Roman"/>
          <w:b/>
          <w:bCs/>
          <w:lang w:eastAsia="en-GB"/>
        </w:rPr>
        <w:t>TIMESCALES</w:t>
      </w:r>
    </w:p>
    <w:p w14:paraId="4E6E1389" w14:textId="77777777" w:rsidR="003F6A21" w:rsidRDefault="003F6A21" w:rsidP="00991ABF">
      <w:pPr>
        <w:shd w:val="clear" w:color="auto" w:fill="FFFFFF"/>
        <w:jc w:val="both"/>
        <w:rPr>
          <w:rFonts w:eastAsia="Times New Roman"/>
          <w:lang w:eastAsia="en-GB"/>
        </w:rPr>
      </w:pPr>
    </w:p>
    <w:p w14:paraId="4E6E138A" w14:textId="77777777" w:rsidR="00C91A2D" w:rsidRDefault="0024589B" w:rsidP="0024589B">
      <w:pPr>
        <w:shd w:val="clear" w:color="auto" w:fill="FFFFFF"/>
        <w:ind w:left="720" w:hanging="720"/>
        <w:jc w:val="both"/>
        <w:rPr>
          <w:rFonts w:eastAsia="Times New Roman"/>
          <w:lang w:eastAsia="en-GB"/>
        </w:rPr>
      </w:pPr>
      <w:r>
        <w:rPr>
          <w:rFonts w:eastAsia="Times New Roman"/>
          <w:lang w:eastAsia="en-GB"/>
        </w:rPr>
        <w:t>6.6.1</w:t>
      </w:r>
      <w:r>
        <w:rPr>
          <w:rFonts w:eastAsia="Times New Roman"/>
          <w:lang w:eastAsia="en-GB"/>
        </w:rPr>
        <w:tab/>
      </w:r>
      <w:r w:rsidR="00C9537B" w:rsidRPr="00C9537B">
        <w:rPr>
          <w:rFonts w:eastAsia="Times New Roman"/>
          <w:lang w:eastAsia="en-GB"/>
        </w:rPr>
        <w:t xml:space="preserve">All requests will be dealt with within a period of three months from first receipt to notification of the decision on appeal. The line manager </w:t>
      </w:r>
      <w:r w:rsidR="00C91A2D">
        <w:rPr>
          <w:rFonts w:eastAsia="Times New Roman"/>
          <w:lang w:eastAsia="en-GB"/>
        </w:rPr>
        <w:t xml:space="preserve">should hold the meeting within </w:t>
      </w:r>
      <w:r w:rsidR="00C9537B" w:rsidRPr="00C9537B">
        <w:rPr>
          <w:rFonts w:eastAsia="Times New Roman"/>
          <w:lang w:eastAsia="en-GB"/>
        </w:rPr>
        <w:t>28 days of receiving the request and notify the d</w:t>
      </w:r>
      <w:r w:rsidR="00C91A2D">
        <w:rPr>
          <w:rFonts w:eastAsia="Times New Roman"/>
          <w:lang w:eastAsia="en-GB"/>
        </w:rPr>
        <w:t>ecision to the employee within 14 days</w:t>
      </w:r>
      <w:r w:rsidR="00C9537B" w:rsidRPr="00C9537B">
        <w:rPr>
          <w:rFonts w:eastAsia="Times New Roman"/>
          <w:lang w:eastAsia="en-GB"/>
        </w:rPr>
        <w:t xml:space="preserve"> of the meeting, so that there is enough time for any appeal to be concluded. </w:t>
      </w:r>
    </w:p>
    <w:p w14:paraId="4E6E138B" w14:textId="77777777" w:rsidR="00C91A2D" w:rsidRDefault="00C91A2D" w:rsidP="00991ABF">
      <w:pPr>
        <w:shd w:val="clear" w:color="auto" w:fill="FFFFFF"/>
        <w:jc w:val="both"/>
        <w:rPr>
          <w:rFonts w:eastAsia="Times New Roman"/>
          <w:lang w:eastAsia="en-GB"/>
        </w:rPr>
      </w:pPr>
    </w:p>
    <w:p w14:paraId="4E6E138C" w14:textId="77777777" w:rsidR="00C91A2D" w:rsidRDefault="0024589B" w:rsidP="0024589B">
      <w:pPr>
        <w:shd w:val="clear" w:color="auto" w:fill="FFFFFF"/>
        <w:ind w:left="720" w:hanging="720"/>
        <w:jc w:val="both"/>
        <w:rPr>
          <w:rFonts w:eastAsia="Times New Roman"/>
          <w:lang w:eastAsia="en-GB"/>
        </w:rPr>
      </w:pPr>
      <w:r>
        <w:rPr>
          <w:rFonts w:eastAsia="Times New Roman"/>
          <w:lang w:eastAsia="en-GB"/>
        </w:rPr>
        <w:t>6.6.2</w:t>
      </w:r>
      <w:r>
        <w:rPr>
          <w:rFonts w:eastAsia="Times New Roman"/>
          <w:lang w:eastAsia="en-GB"/>
        </w:rPr>
        <w:tab/>
      </w:r>
      <w:r w:rsidR="00C9537B" w:rsidRPr="00C9537B">
        <w:rPr>
          <w:rFonts w:eastAsia="Times New Roman"/>
          <w:lang w:eastAsia="en-GB"/>
        </w:rPr>
        <w:t>Employees who are dissatisfied with the outcome of their request are all</w:t>
      </w:r>
      <w:r w:rsidR="00C91A2D">
        <w:rPr>
          <w:rFonts w:eastAsia="Times New Roman"/>
          <w:lang w:eastAsia="en-GB"/>
        </w:rPr>
        <w:t>owed to lodge an appeal within 14 days</w:t>
      </w:r>
      <w:r w:rsidR="00C9537B" w:rsidRPr="00C9537B">
        <w:rPr>
          <w:rFonts w:eastAsia="Times New Roman"/>
          <w:lang w:eastAsia="en-GB"/>
        </w:rPr>
        <w:t xml:space="preserve"> of the notification, with</w:t>
      </w:r>
      <w:r w:rsidR="00C91A2D">
        <w:rPr>
          <w:rFonts w:eastAsia="Times New Roman"/>
          <w:lang w:eastAsia="en-GB"/>
        </w:rPr>
        <w:t xml:space="preserve"> the appeal to be heard within 14 days</w:t>
      </w:r>
      <w:r w:rsidR="00C9537B" w:rsidRPr="00C9537B">
        <w:rPr>
          <w:rFonts w:eastAsia="Times New Roman"/>
          <w:lang w:eastAsia="en-GB"/>
        </w:rPr>
        <w:t>. The employee will be informed of the outcome of</w:t>
      </w:r>
      <w:r w:rsidR="00C91A2D">
        <w:rPr>
          <w:rFonts w:eastAsia="Times New Roman"/>
          <w:lang w:eastAsia="en-GB"/>
        </w:rPr>
        <w:t xml:space="preserve"> his/her appeal within 14 days</w:t>
      </w:r>
      <w:r w:rsidR="00C9537B" w:rsidRPr="00C9537B">
        <w:rPr>
          <w:rFonts w:eastAsia="Times New Roman"/>
          <w:lang w:eastAsia="en-GB"/>
        </w:rPr>
        <w:t xml:space="preserve"> of the appeal meeting. </w:t>
      </w:r>
    </w:p>
    <w:p w14:paraId="4E6E138D" w14:textId="77777777" w:rsidR="00C91A2D" w:rsidRDefault="00C91A2D" w:rsidP="00991ABF">
      <w:pPr>
        <w:shd w:val="clear" w:color="auto" w:fill="FFFFFF"/>
        <w:jc w:val="both"/>
        <w:rPr>
          <w:rFonts w:eastAsia="Times New Roman"/>
          <w:lang w:eastAsia="en-GB"/>
        </w:rPr>
      </w:pPr>
    </w:p>
    <w:p w14:paraId="4E6E138E"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6.6.3</w:t>
      </w:r>
      <w:r>
        <w:rPr>
          <w:rFonts w:eastAsia="Times New Roman"/>
          <w:lang w:eastAsia="en-GB"/>
        </w:rPr>
        <w:tab/>
      </w:r>
      <w:r w:rsidR="00C9537B" w:rsidRPr="00C9537B">
        <w:rPr>
          <w:rFonts w:eastAsia="Times New Roman"/>
          <w:lang w:eastAsia="en-GB"/>
        </w:rPr>
        <w:t>These time limits may be extended where both the employee and employer are in agreement. For example, the relevant manager and the employee may agree to extend the time limit to give the employee a trial period on the flexible working arrangements.</w:t>
      </w:r>
    </w:p>
    <w:p w14:paraId="4E6E138F" w14:textId="77777777" w:rsidR="003F6A21" w:rsidRDefault="003F6A21" w:rsidP="00991ABF">
      <w:pPr>
        <w:shd w:val="clear" w:color="auto" w:fill="FFFFFF"/>
        <w:jc w:val="both"/>
        <w:rPr>
          <w:rFonts w:eastAsia="Times New Roman"/>
          <w:b/>
          <w:bCs/>
          <w:lang w:eastAsia="en-GB"/>
        </w:rPr>
      </w:pPr>
    </w:p>
    <w:p w14:paraId="4E6E1390" w14:textId="77777777" w:rsidR="00C9537B" w:rsidRPr="00C9537B" w:rsidRDefault="000C670E" w:rsidP="00991ABF">
      <w:pPr>
        <w:shd w:val="clear" w:color="auto" w:fill="FFFFFF"/>
        <w:jc w:val="both"/>
        <w:rPr>
          <w:rFonts w:eastAsia="Times New Roman"/>
          <w:lang w:eastAsia="en-GB"/>
        </w:rPr>
      </w:pPr>
      <w:r>
        <w:rPr>
          <w:rFonts w:eastAsia="Times New Roman"/>
          <w:b/>
          <w:bCs/>
          <w:lang w:eastAsia="en-GB"/>
        </w:rPr>
        <w:t>6.7</w:t>
      </w:r>
      <w:r>
        <w:rPr>
          <w:rFonts w:eastAsia="Times New Roman"/>
          <w:b/>
          <w:bCs/>
          <w:lang w:eastAsia="en-GB"/>
        </w:rPr>
        <w:tab/>
      </w:r>
      <w:r w:rsidR="0024589B">
        <w:rPr>
          <w:rFonts w:eastAsia="Times New Roman"/>
          <w:b/>
          <w:bCs/>
          <w:lang w:eastAsia="en-GB"/>
        </w:rPr>
        <w:t>RAISING A GRIEVANCE</w:t>
      </w:r>
    </w:p>
    <w:p w14:paraId="4E6E1391" w14:textId="77777777" w:rsidR="0024589B" w:rsidRDefault="0024589B" w:rsidP="0024589B">
      <w:pPr>
        <w:shd w:val="clear" w:color="auto" w:fill="FFFFFF"/>
        <w:jc w:val="both"/>
        <w:rPr>
          <w:rFonts w:eastAsia="Times New Roman"/>
          <w:lang w:eastAsia="en-GB"/>
        </w:rPr>
      </w:pPr>
    </w:p>
    <w:p w14:paraId="4E6E1392" w14:textId="77777777" w:rsidR="0024589B" w:rsidRDefault="0024589B" w:rsidP="0024589B">
      <w:pPr>
        <w:shd w:val="clear" w:color="auto" w:fill="FFFFFF"/>
        <w:ind w:left="720" w:hanging="720"/>
        <w:jc w:val="both"/>
        <w:rPr>
          <w:rFonts w:eastAsia="Times New Roman"/>
          <w:lang w:eastAsia="en-GB"/>
        </w:rPr>
      </w:pPr>
      <w:r>
        <w:rPr>
          <w:rFonts w:eastAsia="Times New Roman"/>
          <w:lang w:eastAsia="en-GB"/>
        </w:rPr>
        <w:t>6.7.1</w:t>
      </w:r>
      <w:r>
        <w:rPr>
          <w:rFonts w:eastAsia="Times New Roman"/>
          <w:lang w:eastAsia="en-GB"/>
        </w:rPr>
        <w:tab/>
      </w:r>
      <w:r w:rsidR="00C9537B" w:rsidRPr="00C9537B">
        <w:rPr>
          <w:rFonts w:eastAsia="Times New Roman"/>
          <w:lang w:eastAsia="en-GB"/>
        </w:rPr>
        <w:t xml:space="preserve">If an employee is dissatisfied or unclear at any stage throughout the </w:t>
      </w:r>
      <w:r w:rsidR="00C91A2D">
        <w:rPr>
          <w:rFonts w:eastAsia="Times New Roman"/>
          <w:lang w:eastAsia="en-GB"/>
        </w:rPr>
        <w:t xml:space="preserve">process, he/she should contact </w:t>
      </w:r>
      <w:r w:rsidR="00C9537B" w:rsidRPr="00C9537B">
        <w:rPr>
          <w:rFonts w:eastAsia="Times New Roman"/>
          <w:lang w:eastAsia="en-GB"/>
        </w:rPr>
        <w:t>the</w:t>
      </w:r>
      <w:r w:rsidR="00C91A2D">
        <w:rPr>
          <w:rFonts w:eastAsia="Times New Roman"/>
          <w:lang w:eastAsia="en-GB"/>
        </w:rPr>
        <w:t>ir line manager in the first instance or the</w:t>
      </w:r>
      <w:r w:rsidR="00C9537B" w:rsidRPr="00C9537B">
        <w:rPr>
          <w:rFonts w:eastAsia="Times New Roman"/>
          <w:lang w:eastAsia="en-GB"/>
        </w:rPr>
        <w:t xml:space="preserve"> </w:t>
      </w:r>
      <w:r w:rsidR="003E4BCA">
        <w:rPr>
          <w:rFonts w:eastAsia="Times New Roman"/>
          <w:lang w:eastAsia="en-GB"/>
        </w:rPr>
        <w:t xml:space="preserve">manager’s line manager </w:t>
      </w:r>
      <w:r w:rsidR="00C91A2D">
        <w:rPr>
          <w:rFonts w:eastAsia="Times New Roman"/>
          <w:lang w:eastAsia="en-GB"/>
        </w:rPr>
        <w:t xml:space="preserve">if </w:t>
      </w:r>
      <w:r w:rsidR="003E4BCA">
        <w:rPr>
          <w:rFonts w:eastAsia="Times New Roman"/>
          <w:lang w:eastAsia="en-GB"/>
        </w:rPr>
        <w:t xml:space="preserve">the issue is not resolved.  </w:t>
      </w:r>
    </w:p>
    <w:p w14:paraId="4E6E1393"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6.7.2</w:t>
      </w:r>
      <w:r>
        <w:rPr>
          <w:rFonts w:eastAsia="Times New Roman"/>
          <w:lang w:eastAsia="en-GB"/>
        </w:rPr>
        <w:tab/>
      </w:r>
      <w:r w:rsidR="00C9537B" w:rsidRPr="00C9537B">
        <w:rPr>
          <w:rFonts w:eastAsia="Times New Roman"/>
          <w:lang w:eastAsia="en-GB"/>
        </w:rPr>
        <w:t>If an employee is dissatisfied with the way in which his/her request has been handled, he/she should raise a grievance under the organisation's grievance procedure.</w:t>
      </w:r>
    </w:p>
    <w:p w14:paraId="4E6E1394" w14:textId="77777777" w:rsidR="003F6A21" w:rsidRDefault="003F6A21" w:rsidP="00991ABF">
      <w:pPr>
        <w:shd w:val="clear" w:color="auto" w:fill="FFFFFF"/>
        <w:jc w:val="both"/>
        <w:rPr>
          <w:rFonts w:eastAsia="Times New Roman"/>
          <w:lang w:eastAsia="en-GB"/>
        </w:rPr>
      </w:pPr>
    </w:p>
    <w:p w14:paraId="4E6E1395" w14:textId="77777777" w:rsidR="00C9537B" w:rsidRPr="00C9537B" w:rsidRDefault="0024589B" w:rsidP="0024589B">
      <w:pPr>
        <w:shd w:val="clear" w:color="auto" w:fill="FFFFFF"/>
        <w:ind w:left="720" w:hanging="720"/>
        <w:jc w:val="both"/>
        <w:rPr>
          <w:rFonts w:eastAsia="Times New Roman"/>
          <w:lang w:eastAsia="en-GB"/>
        </w:rPr>
      </w:pPr>
      <w:r>
        <w:rPr>
          <w:rFonts w:eastAsia="Times New Roman"/>
          <w:lang w:eastAsia="en-GB"/>
        </w:rPr>
        <w:t>6.7.3</w:t>
      </w:r>
      <w:r>
        <w:rPr>
          <w:rFonts w:eastAsia="Times New Roman"/>
          <w:lang w:eastAsia="en-GB"/>
        </w:rPr>
        <w:tab/>
      </w:r>
      <w:r w:rsidR="00C9537B" w:rsidRPr="00C9537B">
        <w:rPr>
          <w:rFonts w:eastAsia="Times New Roman"/>
          <w:lang w:eastAsia="en-GB"/>
        </w:rPr>
        <w:t>If an employee fails to attend a meeting, including an appeal meeting, and then fails to attend a rearranged meeting without good reason, his/her application will be deemed to have been withdrawn.</w:t>
      </w:r>
    </w:p>
    <w:p w14:paraId="4E6E1396" w14:textId="77777777" w:rsidR="00676C6F" w:rsidRDefault="00901392" w:rsidP="00991ABF">
      <w:pPr>
        <w:jc w:val="both"/>
      </w:pPr>
    </w:p>
    <w:p w14:paraId="4E6E1397" w14:textId="77777777" w:rsidR="000C670E" w:rsidRDefault="000C670E" w:rsidP="00991ABF">
      <w:pPr>
        <w:jc w:val="both"/>
        <w:rPr>
          <w:b/>
          <w:lang w:val="en"/>
        </w:rPr>
      </w:pPr>
      <w:r>
        <w:rPr>
          <w:b/>
          <w:lang w:val="en"/>
        </w:rPr>
        <w:t>6.8</w:t>
      </w:r>
      <w:r>
        <w:rPr>
          <w:b/>
          <w:lang w:val="en"/>
        </w:rPr>
        <w:tab/>
      </w:r>
      <w:r w:rsidR="0024589B" w:rsidRPr="00323FDE">
        <w:rPr>
          <w:b/>
          <w:lang w:val="en"/>
        </w:rPr>
        <w:t>REVIEW OF POLICY</w:t>
      </w:r>
    </w:p>
    <w:p w14:paraId="4E6E1398" w14:textId="77777777" w:rsidR="000C670E" w:rsidRPr="00323FDE" w:rsidRDefault="000C670E" w:rsidP="00991ABF">
      <w:pPr>
        <w:jc w:val="both"/>
        <w:rPr>
          <w:lang w:val="en"/>
        </w:rPr>
      </w:pPr>
    </w:p>
    <w:p w14:paraId="4E6E1399" w14:textId="33B82A15" w:rsidR="000C670E" w:rsidRDefault="0024589B" w:rsidP="0024589B">
      <w:pPr>
        <w:ind w:left="720" w:hanging="720"/>
        <w:jc w:val="both"/>
        <w:rPr>
          <w:lang w:val="en"/>
        </w:rPr>
      </w:pPr>
      <w:r>
        <w:rPr>
          <w:lang w:val="en"/>
        </w:rPr>
        <w:t>6.8.1</w:t>
      </w:r>
      <w:r>
        <w:rPr>
          <w:lang w:val="en"/>
        </w:rPr>
        <w:tab/>
      </w:r>
      <w:r w:rsidR="000C670E" w:rsidRPr="00323FDE">
        <w:rPr>
          <w:lang w:val="en"/>
        </w:rPr>
        <w:t xml:space="preserve">The </w:t>
      </w:r>
      <w:r w:rsidR="000C670E">
        <w:rPr>
          <w:lang w:val="en"/>
        </w:rPr>
        <w:t xml:space="preserve">policy shall be reviewed by the </w:t>
      </w:r>
      <w:r w:rsidR="001F0AF5">
        <w:rPr>
          <w:lang w:val="en"/>
        </w:rPr>
        <w:t xml:space="preserve">Registered </w:t>
      </w:r>
      <w:r>
        <w:rPr>
          <w:lang w:val="en"/>
        </w:rPr>
        <w:t>Manager</w:t>
      </w:r>
      <w:r w:rsidR="000C670E">
        <w:rPr>
          <w:lang w:val="en"/>
        </w:rPr>
        <w:t xml:space="preserve"> to meet any necessary changes in legislation.</w:t>
      </w:r>
    </w:p>
    <w:p w14:paraId="4E6E139A" w14:textId="77777777" w:rsidR="000C670E" w:rsidRPr="00C9537B" w:rsidRDefault="000C670E" w:rsidP="00991ABF">
      <w:pPr>
        <w:jc w:val="both"/>
      </w:pPr>
    </w:p>
    <w:sectPr w:rsidR="000C670E" w:rsidRPr="00C9537B" w:rsidSect="00991AB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150E" w14:textId="77777777" w:rsidR="00901392" w:rsidRDefault="00901392" w:rsidP="005A3F78">
      <w:r>
        <w:separator/>
      </w:r>
    </w:p>
  </w:endnote>
  <w:endnote w:type="continuationSeparator" w:id="0">
    <w:p w14:paraId="0215CA6E" w14:textId="77777777" w:rsidR="00901392" w:rsidRDefault="00901392" w:rsidP="005A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BBBA" w14:textId="77777777" w:rsidR="00160FDA" w:rsidRDefault="00160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806433"/>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p w14:paraId="4E6E13A1" w14:textId="77777777" w:rsidR="00B771A1" w:rsidRDefault="00B771A1" w:rsidP="00B771A1">
            <w:pPr>
              <w:pStyle w:val="Footer"/>
              <w:rPr>
                <w:sz w:val="18"/>
                <w:szCs w:val="18"/>
              </w:rPr>
            </w:pPr>
          </w:p>
          <w:p w14:paraId="4E6E13A2" w14:textId="24CCCCE4" w:rsidR="00B771A1" w:rsidRDefault="00F131A2" w:rsidP="00B771A1">
            <w:pPr>
              <w:pStyle w:val="Footer"/>
              <w:rPr>
                <w:sz w:val="18"/>
                <w:szCs w:val="18"/>
              </w:rPr>
            </w:pPr>
            <w:r>
              <w:rPr>
                <w:sz w:val="18"/>
                <w:szCs w:val="18"/>
              </w:rPr>
              <w:t>Phoenix Support</w:t>
            </w:r>
            <w:r w:rsidR="00EB14EE">
              <w:rPr>
                <w:sz w:val="18"/>
                <w:szCs w:val="18"/>
              </w:rPr>
              <w:t xml:space="preserve"> </w:t>
            </w:r>
            <w:r w:rsidR="00EB14EE">
              <w:rPr>
                <w:sz w:val="18"/>
                <w:szCs w:val="18"/>
              </w:rPr>
              <w:tab/>
            </w:r>
            <w:r w:rsidR="00EB14EE">
              <w:rPr>
                <w:sz w:val="18"/>
                <w:szCs w:val="18"/>
              </w:rPr>
              <w:tab/>
              <w:t>HR06</w:t>
            </w:r>
          </w:p>
          <w:p w14:paraId="4E6E13A3" w14:textId="5CBD51C4" w:rsidR="00B771A1" w:rsidRPr="00B771A1" w:rsidRDefault="001F0AF5" w:rsidP="00B771A1">
            <w:pPr>
              <w:pStyle w:val="Footer"/>
              <w:rPr>
                <w:sz w:val="18"/>
                <w:szCs w:val="18"/>
              </w:rPr>
            </w:pPr>
            <w:r>
              <w:rPr>
                <w:sz w:val="18"/>
                <w:szCs w:val="18"/>
              </w:rPr>
              <w:t>SR</w:t>
            </w:r>
            <w:r w:rsidR="00160FDA">
              <w:rPr>
                <w:sz w:val="18"/>
                <w:szCs w:val="18"/>
              </w:rPr>
              <w:t xml:space="preserve"> V4 </w:t>
            </w:r>
            <w:r w:rsidR="00160FDA">
              <w:rPr>
                <w:sz w:val="18"/>
                <w:szCs w:val="18"/>
              </w:rPr>
              <w:t>(</w:t>
            </w:r>
            <w:r>
              <w:rPr>
                <w:sz w:val="18"/>
                <w:szCs w:val="18"/>
              </w:rPr>
              <w:t>12/18</w:t>
            </w:r>
            <w:r w:rsidR="00160FDA">
              <w:rPr>
                <w:sz w:val="18"/>
                <w:szCs w:val="18"/>
              </w:rPr>
              <w:t>)</w:t>
            </w:r>
            <w:bookmarkStart w:id="1" w:name="_GoBack"/>
            <w:bookmarkEnd w:id="1"/>
            <w:r w:rsidR="00B771A1">
              <w:rPr>
                <w:sz w:val="18"/>
                <w:szCs w:val="18"/>
              </w:rPr>
              <w:tab/>
            </w:r>
            <w:r w:rsidR="00B771A1">
              <w:rPr>
                <w:sz w:val="18"/>
                <w:szCs w:val="18"/>
              </w:rPr>
              <w:tab/>
            </w:r>
            <w:r w:rsidR="00B771A1" w:rsidRPr="00B771A1">
              <w:rPr>
                <w:sz w:val="18"/>
                <w:szCs w:val="18"/>
              </w:rPr>
              <w:t xml:space="preserve">Page </w:t>
            </w:r>
            <w:r w:rsidR="00B771A1" w:rsidRPr="00B771A1">
              <w:rPr>
                <w:bCs/>
                <w:sz w:val="18"/>
                <w:szCs w:val="18"/>
              </w:rPr>
              <w:fldChar w:fldCharType="begin"/>
            </w:r>
            <w:r w:rsidR="00B771A1" w:rsidRPr="00B771A1">
              <w:rPr>
                <w:bCs/>
                <w:sz w:val="18"/>
                <w:szCs w:val="18"/>
              </w:rPr>
              <w:instrText xml:space="preserve"> PAGE </w:instrText>
            </w:r>
            <w:r w:rsidR="00B771A1" w:rsidRPr="00B771A1">
              <w:rPr>
                <w:bCs/>
                <w:sz w:val="18"/>
                <w:szCs w:val="18"/>
              </w:rPr>
              <w:fldChar w:fldCharType="separate"/>
            </w:r>
            <w:r w:rsidR="005C6971">
              <w:rPr>
                <w:bCs/>
                <w:noProof/>
                <w:sz w:val="18"/>
                <w:szCs w:val="18"/>
              </w:rPr>
              <w:t>4</w:t>
            </w:r>
            <w:r w:rsidR="00B771A1" w:rsidRPr="00B771A1">
              <w:rPr>
                <w:bCs/>
                <w:sz w:val="18"/>
                <w:szCs w:val="18"/>
              </w:rPr>
              <w:fldChar w:fldCharType="end"/>
            </w:r>
            <w:r w:rsidR="00B771A1" w:rsidRPr="00B771A1">
              <w:rPr>
                <w:sz w:val="18"/>
                <w:szCs w:val="18"/>
              </w:rPr>
              <w:t xml:space="preserve"> of </w:t>
            </w:r>
            <w:r w:rsidR="00B771A1" w:rsidRPr="00B771A1">
              <w:rPr>
                <w:bCs/>
                <w:sz w:val="18"/>
                <w:szCs w:val="18"/>
              </w:rPr>
              <w:fldChar w:fldCharType="begin"/>
            </w:r>
            <w:r w:rsidR="00B771A1" w:rsidRPr="00B771A1">
              <w:rPr>
                <w:bCs/>
                <w:sz w:val="18"/>
                <w:szCs w:val="18"/>
              </w:rPr>
              <w:instrText xml:space="preserve"> NUMPAGES  </w:instrText>
            </w:r>
            <w:r w:rsidR="00B771A1" w:rsidRPr="00B771A1">
              <w:rPr>
                <w:bCs/>
                <w:sz w:val="18"/>
                <w:szCs w:val="18"/>
              </w:rPr>
              <w:fldChar w:fldCharType="separate"/>
            </w:r>
            <w:r w:rsidR="005C6971">
              <w:rPr>
                <w:bCs/>
                <w:noProof/>
                <w:sz w:val="18"/>
                <w:szCs w:val="18"/>
              </w:rPr>
              <w:t>4</w:t>
            </w:r>
            <w:r w:rsidR="00B771A1" w:rsidRPr="00B771A1">
              <w:rPr>
                <w:bCs/>
                <w:sz w:val="18"/>
                <w:szCs w:val="18"/>
              </w:rPr>
              <w:fldChar w:fldCharType="end"/>
            </w:r>
          </w:p>
        </w:sdtContent>
      </w:sdt>
    </w:sdtContent>
  </w:sdt>
  <w:p w14:paraId="4E6E13A4" w14:textId="77777777" w:rsidR="00B771A1" w:rsidRPr="00B771A1" w:rsidRDefault="00B771A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5829" w14:textId="77777777" w:rsidR="00160FDA" w:rsidRDefault="00160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DAC6" w14:textId="77777777" w:rsidR="00901392" w:rsidRDefault="00901392" w:rsidP="005A3F78">
      <w:r>
        <w:separator/>
      </w:r>
    </w:p>
  </w:footnote>
  <w:footnote w:type="continuationSeparator" w:id="0">
    <w:p w14:paraId="73E13ACA" w14:textId="77777777" w:rsidR="00901392" w:rsidRDefault="00901392" w:rsidP="005A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30AC" w14:textId="77777777" w:rsidR="00160FDA" w:rsidRDefault="00160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139F" w14:textId="77777777" w:rsidR="005A3F78" w:rsidRPr="005A3F78" w:rsidRDefault="005A3F78" w:rsidP="005A3F78">
    <w:pPr>
      <w:pStyle w:val="Header"/>
      <w:jc w:val="right"/>
      <w:rPr>
        <w:sz w:val="18"/>
        <w:szCs w:val="18"/>
      </w:rPr>
    </w:pPr>
    <w:r w:rsidRPr="005A3F78">
      <w:rPr>
        <w:sz w:val="18"/>
        <w:szCs w:val="18"/>
      </w:rPr>
      <w:t>FLEXIBLE WORKING</w:t>
    </w:r>
    <w:r>
      <w:rPr>
        <w:sz w:val="18"/>
        <w:szCs w:val="18"/>
      </w:rPr>
      <w:t xml:space="preserve"> POLICY</w:t>
    </w:r>
  </w:p>
  <w:p w14:paraId="4E6E13A0" w14:textId="77777777" w:rsidR="005A3F78" w:rsidRDefault="005A3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E387" w14:textId="77777777" w:rsidR="00160FDA" w:rsidRDefault="0016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1F7B"/>
    <w:multiLevelType w:val="multilevel"/>
    <w:tmpl w:val="ACE6A44C"/>
    <w:lvl w:ilvl="0">
      <w:start w:val="1"/>
      <w:numFmt w:val="bullet"/>
      <w:lvlText w:val=""/>
      <w:lvlJc w:val="left"/>
      <w:pPr>
        <w:tabs>
          <w:tab w:val="num" w:pos="975"/>
        </w:tabs>
        <w:ind w:left="975" w:hanging="360"/>
      </w:pPr>
      <w:rPr>
        <w:rFonts w:ascii="Symbol" w:hAnsi="Symbol" w:hint="default"/>
        <w:sz w:val="20"/>
      </w:rPr>
    </w:lvl>
    <w:lvl w:ilvl="1" w:tentative="1">
      <w:start w:val="1"/>
      <w:numFmt w:val="bullet"/>
      <w:lvlText w:val="o"/>
      <w:lvlJc w:val="left"/>
      <w:pPr>
        <w:tabs>
          <w:tab w:val="num" w:pos="1695"/>
        </w:tabs>
        <w:ind w:left="1695" w:hanging="360"/>
      </w:pPr>
      <w:rPr>
        <w:rFonts w:ascii="Courier New" w:hAnsi="Courier New" w:hint="default"/>
        <w:sz w:val="20"/>
      </w:rPr>
    </w:lvl>
    <w:lvl w:ilvl="2" w:tentative="1">
      <w:start w:val="1"/>
      <w:numFmt w:val="bullet"/>
      <w:lvlText w:val=""/>
      <w:lvlJc w:val="left"/>
      <w:pPr>
        <w:tabs>
          <w:tab w:val="num" w:pos="2415"/>
        </w:tabs>
        <w:ind w:left="2415" w:hanging="360"/>
      </w:pPr>
      <w:rPr>
        <w:rFonts w:ascii="Wingdings" w:hAnsi="Wingdings" w:hint="default"/>
        <w:sz w:val="20"/>
      </w:rPr>
    </w:lvl>
    <w:lvl w:ilvl="3" w:tentative="1">
      <w:start w:val="1"/>
      <w:numFmt w:val="bullet"/>
      <w:lvlText w:val=""/>
      <w:lvlJc w:val="left"/>
      <w:pPr>
        <w:tabs>
          <w:tab w:val="num" w:pos="3135"/>
        </w:tabs>
        <w:ind w:left="3135" w:hanging="360"/>
      </w:pPr>
      <w:rPr>
        <w:rFonts w:ascii="Wingdings" w:hAnsi="Wingdings" w:hint="default"/>
        <w:sz w:val="20"/>
      </w:rPr>
    </w:lvl>
    <w:lvl w:ilvl="4" w:tentative="1">
      <w:start w:val="1"/>
      <w:numFmt w:val="bullet"/>
      <w:lvlText w:val=""/>
      <w:lvlJc w:val="left"/>
      <w:pPr>
        <w:tabs>
          <w:tab w:val="num" w:pos="3855"/>
        </w:tabs>
        <w:ind w:left="3855" w:hanging="360"/>
      </w:pPr>
      <w:rPr>
        <w:rFonts w:ascii="Wingdings" w:hAnsi="Wingdings" w:hint="default"/>
        <w:sz w:val="20"/>
      </w:rPr>
    </w:lvl>
    <w:lvl w:ilvl="5" w:tentative="1">
      <w:start w:val="1"/>
      <w:numFmt w:val="bullet"/>
      <w:lvlText w:val=""/>
      <w:lvlJc w:val="left"/>
      <w:pPr>
        <w:tabs>
          <w:tab w:val="num" w:pos="4575"/>
        </w:tabs>
        <w:ind w:left="4575" w:hanging="360"/>
      </w:pPr>
      <w:rPr>
        <w:rFonts w:ascii="Wingdings" w:hAnsi="Wingdings" w:hint="default"/>
        <w:sz w:val="20"/>
      </w:rPr>
    </w:lvl>
    <w:lvl w:ilvl="6" w:tentative="1">
      <w:start w:val="1"/>
      <w:numFmt w:val="bullet"/>
      <w:lvlText w:val=""/>
      <w:lvlJc w:val="left"/>
      <w:pPr>
        <w:tabs>
          <w:tab w:val="num" w:pos="5295"/>
        </w:tabs>
        <w:ind w:left="5295" w:hanging="360"/>
      </w:pPr>
      <w:rPr>
        <w:rFonts w:ascii="Wingdings" w:hAnsi="Wingdings" w:hint="default"/>
        <w:sz w:val="20"/>
      </w:rPr>
    </w:lvl>
    <w:lvl w:ilvl="7" w:tentative="1">
      <w:start w:val="1"/>
      <w:numFmt w:val="bullet"/>
      <w:lvlText w:val=""/>
      <w:lvlJc w:val="left"/>
      <w:pPr>
        <w:tabs>
          <w:tab w:val="num" w:pos="6015"/>
        </w:tabs>
        <w:ind w:left="6015" w:hanging="360"/>
      </w:pPr>
      <w:rPr>
        <w:rFonts w:ascii="Wingdings" w:hAnsi="Wingdings" w:hint="default"/>
        <w:sz w:val="20"/>
      </w:rPr>
    </w:lvl>
    <w:lvl w:ilvl="8" w:tentative="1">
      <w:start w:val="1"/>
      <w:numFmt w:val="bullet"/>
      <w:lvlText w:val=""/>
      <w:lvlJc w:val="left"/>
      <w:pPr>
        <w:tabs>
          <w:tab w:val="num" w:pos="6735"/>
        </w:tabs>
        <w:ind w:left="6735" w:hanging="360"/>
      </w:pPr>
      <w:rPr>
        <w:rFonts w:ascii="Wingdings" w:hAnsi="Wingdings" w:hint="default"/>
        <w:sz w:val="20"/>
      </w:rPr>
    </w:lvl>
  </w:abstractNum>
  <w:abstractNum w:abstractNumId="1" w15:restartNumberingAfterBreak="0">
    <w:nsid w:val="1E0B392F"/>
    <w:multiLevelType w:val="hybridMultilevel"/>
    <w:tmpl w:val="11BEF988"/>
    <w:lvl w:ilvl="0" w:tplc="08090011">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 w15:restartNumberingAfterBreak="0">
    <w:nsid w:val="3C694F87"/>
    <w:multiLevelType w:val="hybridMultilevel"/>
    <w:tmpl w:val="43C67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55CFF"/>
    <w:multiLevelType w:val="multilevel"/>
    <w:tmpl w:val="B3D4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B180A"/>
    <w:multiLevelType w:val="hybridMultilevel"/>
    <w:tmpl w:val="BE4C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A6CEF"/>
    <w:multiLevelType w:val="hybridMultilevel"/>
    <w:tmpl w:val="BDEECD8E"/>
    <w:lvl w:ilvl="0" w:tplc="08090011">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7B"/>
    <w:rsid w:val="000C670E"/>
    <w:rsid w:val="00160FDA"/>
    <w:rsid w:val="00166276"/>
    <w:rsid w:val="001F0AF5"/>
    <w:rsid w:val="0024589B"/>
    <w:rsid w:val="003236E5"/>
    <w:rsid w:val="003E332D"/>
    <w:rsid w:val="003E4BCA"/>
    <w:rsid w:val="003F6A21"/>
    <w:rsid w:val="00420591"/>
    <w:rsid w:val="004258C0"/>
    <w:rsid w:val="004D13F0"/>
    <w:rsid w:val="00530915"/>
    <w:rsid w:val="00541930"/>
    <w:rsid w:val="005A3F78"/>
    <w:rsid w:val="005C6971"/>
    <w:rsid w:val="007722F4"/>
    <w:rsid w:val="007E5133"/>
    <w:rsid w:val="008B2F61"/>
    <w:rsid w:val="00901392"/>
    <w:rsid w:val="00991ABF"/>
    <w:rsid w:val="00AD1597"/>
    <w:rsid w:val="00B771A1"/>
    <w:rsid w:val="00BC2FCC"/>
    <w:rsid w:val="00C91A2D"/>
    <w:rsid w:val="00C9537B"/>
    <w:rsid w:val="00D949AC"/>
    <w:rsid w:val="00EB14EE"/>
    <w:rsid w:val="00ED73C4"/>
    <w:rsid w:val="00F01971"/>
    <w:rsid w:val="00F131A2"/>
    <w:rsid w:val="00F33875"/>
    <w:rsid w:val="00F9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131F"/>
  <w15:chartTrackingRefBased/>
  <w15:docId w15:val="{87F4F856-159D-4548-95B0-610BC303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9537B"/>
    <w:pPr>
      <w:keepNext/>
      <w:jc w:val="both"/>
      <w:outlineLvl w:val="1"/>
    </w:pPr>
    <w:rPr>
      <w:rFonts w:eastAsia="Times New Roman"/>
      <w:b/>
      <w:bCs/>
      <w:szCs w:val="20"/>
      <w:lang w:val="en"/>
    </w:rPr>
  </w:style>
  <w:style w:type="paragraph" w:styleId="Heading4">
    <w:name w:val="heading 4"/>
    <w:basedOn w:val="Normal"/>
    <w:next w:val="Normal"/>
    <w:link w:val="Heading4Char"/>
    <w:qFormat/>
    <w:rsid w:val="00C9537B"/>
    <w:pPr>
      <w:keepNext/>
      <w:jc w:val="both"/>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37B"/>
    <w:rPr>
      <w:strike w:val="0"/>
      <w:dstrike w:val="0"/>
      <w:color w:val="0090BE"/>
      <w:u w:val="none"/>
      <w:effect w:val="none"/>
    </w:rPr>
  </w:style>
  <w:style w:type="paragraph" w:styleId="Header">
    <w:name w:val="header"/>
    <w:basedOn w:val="Normal"/>
    <w:link w:val="HeaderChar"/>
    <w:uiPriority w:val="99"/>
    <w:rsid w:val="00C9537B"/>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C9537B"/>
    <w:rPr>
      <w:rFonts w:eastAsia="Times New Roman" w:cs="Times New Roman"/>
      <w:szCs w:val="20"/>
    </w:rPr>
  </w:style>
  <w:style w:type="character" w:customStyle="1" w:styleId="Heading2Char">
    <w:name w:val="Heading 2 Char"/>
    <w:basedOn w:val="DefaultParagraphFont"/>
    <w:link w:val="Heading2"/>
    <w:rsid w:val="00C9537B"/>
    <w:rPr>
      <w:rFonts w:eastAsia="Times New Roman"/>
      <w:b/>
      <w:bCs/>
      <w:szCs w:val="20"/>
      <w:lang w:val="en"/>
    </w:rPr>
  </w:style>
  <w:style w:type="character" w:customStyle="1" w:styleId="Heading4Char">
    <w:name w:val="Heading 4 Char"/>
    <w:basedOn w:val="DefaultParagraphFont"/>
    <w:link w:val="Heading4"/>
    <w:rsid w:val="00C9537B"/>
    <w:rPr>
      <w:rFonts w:eastAsia="Times New Roman" w:cs="Times New Roman"/>
      <w:b/>
      <w:szCs w:val="20"/>
    </w:rPr>
  </w:style>
  <w:style w:type="paragraph" w:styleId="ListParagraph">
    <w:name w:val="List Paragraph"/>
    <w:basedOn w:val="Normal"/>
    <w:uiPriority w:val="34"/>
    <w:qFormat/>
    <w:rsid w:val="003F6A21"/>
    <w:pPr>
      <w:ind w:left="720"/>
      <w:contextualSpacing/>
    </w:pPr>
  </w:style>
  <w:style w:type="paragraph" w:styleId="Footer">
    <w:name w:val="footer"/>
    <w:basedOn w:val="Normal"/>
    <w:link w:val="FooterChar"/>
    <w:uiPriority w:val="99"/>
    <w:unhideWhenUsed/>
    <w:rsid w:val="005A3F78"/>
    <w:pPr>
      <w:tabs>
        <w:tab w:val="center" w:pos="4513"/>
        <w:tab w:val="right" w:pos="9026"/>
      </w:tabs>
    </w:pPr>
  </w:style>
  <w:style w:type="character" w:customStyle="1" w:styleId="FooterChar">
    <w:name w:val="Footer Char"/>
    <w:basedOn w:val="DefaultParagraphFont"/>
    <w:link w:val="Footer"/>
    <w:uiPriority w:val="99"/>
    <w:rsid w:val="005A3F78"/>
  </w:style>
  <w:style w:type="paragraph" w:styleId="BalloonText">
    <w:name w:val="Balloon Text"/>
    <w:basedOn w:val="Normal"/>
    <w:link w:val="BalloonTextChar"/>
    <w:uiPriority w:val="99"/>
    <w:semiHidden/>
    <w:unhideWhenUsed/>
    <w:rsid w:val="00420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3513">
      <w:bodyDiv w:val="1"/>
      <w:marLeft w:val="0"/>
      <w:marRight w:val="0"/>
      <w:marTop w:val="0"/>
      <w:marBottom w:val="0"/>
      <w:divBdr>
        <w:top w:val="none" w:sz="0" w:space="0" w:color="auto"/>
        <w:left w:val="none" w:sz="0" w:space="0" w:color="auto"/>
        <w:bottom w:val="none" w:sz="0" w:space="0" w:color="auto"/>
        <w:right w:val="none" w:sz="0" w:space="0" w:color="auto"/>
      </w:divBdr>
      <w:divsChild>
        <w:div w:id="1670791472">
          <w:marLeft w:val="0"/>
          <w:marRight w:val="0"/>
          <w:marTop w:val="0"/>
          <w:marBottom w:val="0"/>
          <w:divBdr>
            <w:top w:val="none" w:sz="0" w:space="0" w:color="auto"/>
            <w:left w:val="none" w:sz="0" w:space="0" w:color="auto"/>
            <w:bottom w:val="none" w:sz="0" w:space="0" w:color="auto"/>
            <w:right w:val="none" w:sz="0" w:space="0" w:color="auto"/>
          </w:divBdr>
          <w:divsChild>
            <w:div w:id="44181479">
              <w:marLeft w:val="0"/>
              <w:marRight w:val="0"/>
              <w:marTop w:val="0"/>
              <w:marBottom w:val="0"/>
              <w:divBdr>
                <w:top w:val="none" w:sz="0" w:space="0" w:color="auto"/>
                <w:left w:val="none" w:sz="0" w:space="0" w:color="auto"/>
                <w:bottom w:val="none" w:sz="0" w:space="0" w:color="auto"/>
                <w:right w:val="none" w:sz="0" w:space="0" w:color="auto"/>
              </w:divBdr>
              <w:divsChild>
                <w:div w:id="1250504998">
                  <w:marLeft w:val="0"/>
                  <w:marRight w:val="0"/>
                  <w:marTop w:val="0"/>
                  <w:marBottom w:val="0"/>
                  <w:divBdr>
                    <w:top w:val="none" w:sz="0" w:space="0" w:color="auto"/>
                    <w:left w:val="none" w:sz="0" w:space="0" w:color="auto"/>
                    <w:bottom w:val="none" w:sz="0" w:space="0" w:color="auto"/>
                    <w:right w:val="none" w:sz="0" w:space="0" w:color="auto"/>
                  </w:divBdr>
                  <w:divsChild>
                    <w:div w:id="367530060">
                      <w:marLeft w:val="0"/>
                      <w:marRight w:val="0"/>
                      <w:marTop w:val="210"/>
                      <w:marBottom w:val="0"/>
                      <w:divBdr>
                        <w:top w:val="none" w:sz="0" w:space="0" w:color="auto"/>
                        <w:left w:val="none" w:sz="0" w:space="0" w:color="auto"/>
                        <w:bottom w:val="none" w:sz="0" w:space="0" w:color="auto"/>
                        <w:right w:val="none" w:sz="0" w:space="0" w:color="auto"/>
                      </w:divBdr>
                      <w:divsChild>
                        <w:div w:id="1282571814">
                          <w:marLeft w:val="0"/>
                          <w:marRight w:val="0"/>
                          <w:marTop w:val="0"/>
                          <w:marBottom w:val="0"/>
                          <w:divBdr>
                            <w:top w:val="none" w:sz="0" w:space="0" w:color="auto"/>
                            <w:left w:val="none" w:sz="0" w:space="0" w:color="auto"/>
                            <w:bottom w:val="none" w:sz="0" w:space="0" w:color="auto"/>
                            <w:right w:val="none" w:sz="0" w:space="0" w:color="auto"/>
                          </w:divBdr>
                          <w:divsChild>
                            <w:div w:id="437062559">
                              <w:marLeft w:val="0"/>
                              <w:marRight w:val="0"/>
                              <w:marTop w:val="0"/>
                              <w:marBottom w:val="0"/>
                              <w:divBdr>
                                <w:top w:val="none" w:sz="0" w:space="0" w:color="auto"/>
                                <w:left w:val="none" w:sz="0" w:space="0" w:color="auto"/>
                                <w:bottom w:val="none" w:sz="0" w:space="0" w:color="auto"/>
                                <w:right w:val="none" w:sz="0" w:space="0" w:color="auto"/>
                              </w:divBdr>
                              <w:divsChild>
                                <w:div w:id="122233011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DCA0-1E22-4AE0-A5B5-624BC949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Crockz</dc:creator>
  <cp:keywords/>
  <dc:description/>
  <cp:lastModifiedBy>Annick Guirate</cp:lastModifiedBy>
  <cp:revision>2</cp:revision>
  <cp:lastPrinted>2015-09-24T08:57:00Z</cp:lastPrinted>
  <dcterms:created xsi:type="dcterms:W3CDTF">2018-12-13T15:27:00Z</dcterms:created>
  <dcterms:modified xsi:type="dcterms:W3CDTF">2018-12-13T15:27:00Z</dcterms:modified>
</cp:coreProperties>
</file>